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01673" w14:textId="77777777" w:rsidR="00EF7A59" w:rsidRPr="001B0D50" w:rsidRDefault="00EF7A59" w:rsidP="00EF7A59">
      <w:pPr>
        <w:tabs>
          <w:tab w:val="left" w:pos="1710"/>
        </w:tabs>
        <w:ind w:right="-1260"/>
      </w:pPr>
    </w:p>
    <w:p w14:paraId="4ADB9096" w14:textId="77777777" w:rsidR="00C57CA5" w:rsidRDefault="00C57CA5" w:rsidP="00EF7A59">
      <w:pPr>
        <w:tabs>
          <w:tab w:val="left" w:pos="1710"/>
        </w:tabs>
      </w:pPr>
    </w:p>
    <w:p w14:paraId="270A2AEC" w14:textId="77777777" w:rsidR="00671A6D" w:rsidRPr="001B0D50" w:rsidRDefault="00EF7A59" w:rsidP="00EF7A59">
      <w:pPr>
        <w:tabs>
          <w:tab w:val="left" w:pos="1710"/>
        </w:tabs>
      </w:pPr>
      <w:r w:rsidRPr="001B0D50">
        <w:t>November 13, 2015</w:t>
      </w:r>
    </w:p>
    <w:p w14:paraId="4C1D5DD9" w14:textId="77777777" w:rsidR="00EF7A59" w:rsidRPr="001B0D50" w:rsidRDefault="00EF7A59" w:rsidP="00EF7A59">
      <w:pPr>
        <w:tabs>
          <w:tab w:val="left" w:pos="1710"/>
        </w:tabs>
      </w:pPr>
    </w:p>
    <w:p w14:paraId="1DA63DED" w14:textId="77777777" w:rsidR="00EF7A59" w:rsidRPr="001B0D50" w:rsidRDefault="00EF7A59" w:rsidP="00EF7A59">
      <w:pPr>
        <w:tabs>
          <w:tab w:val="left" w:pos="1710"/>
        </w:tabs>
      </w:pPr>
      <w:r w:rsidRPr="001B0D50">
        <w:t>Mary D. Nichols, Chair</w:t>
      </w:r>
    </w:p>
    <w:p w14:paraId="0DA27CC0" w14:textId="77777777" w:rsidR="00EF7A59" w:rsidRPr="001B0D50" w:rsidRDefault="00EF7A59" w:rsidP="00EF7A59">
      <w:pPr>
        <w:tabs>
          <w:tab w:val="left" w:pos="1710"/>
        </w:tabs>
      </w:pPr>
      <w:r w:rsidRPr="001B0D50">
        <w:t>California Air Resources Board</w:t>
      </w:r>
    </w:p>
    <w:p w14:paraId="2D988873" w14:textId="77777777" w:rsidR="00EF7A59" w:rsidRPr="001B0D50" w:rsidRDefault="00EF7A59" w:rsidP="00EF7A59">
      <w:pPr>
        <w:tabs>
          <w:tab w:val="left" w:pos="1710"/>
        </w:tabs>
      </w:pPr>
      <w:r w:rsidRPr="001B0D50">
        <w:t>1001 I Street</w:t>
      </w:r>
    </w:p>
    <w:p w14:paraId="4FB76E2E" w14:textId="77777777" w:rsidR="00EF7A59" w:rsidRPr="001B0D50" w:rsidRDefault="00EF7A59" w:rsidP="00EF7A59">
      <w:pPr>
        <w:tabs>
          <w:tab w:val="left" w:pos="1710"/>
        </w:tabs>
      </w:pPr>
      <w:r w:rsidRPr="001B0D50">
        <w:t>Sacramento, CA 95814</w:t>
      </w:r>
    </w:p>
    <w:p w14:paraId="4B0AC2B6" w14:textId="77777777" w:rsidR="00EF7A59" w:rsidRPr="001B0D50" w:rsidRDefault="00EF7A59" w:rsidP="00EF7A59">
      <w:pPr>
        <w:tabs>
          <w:tab w:val="left" w:pos="1710"/>
        </w:tabs>
      </w:pPr>
    </w:p>
    <w:p w14:paraId="76DC9E73" w14:textId="77777777" w:rsidR="00EF7A59" w:rsidRPr="001B0D50" w:rsidRDefault="00EF7A59" w:rsidP="00EF7A59">
      <w:pPr>
        <w:tabs>
          <w:tab w:val="left" w:pos="1710"/>
        </w:tabs>
      </w:pPr>
      <w:r w:rsidRPr="001B0D50">
        <w:t>RE: Cap-and-Trade Auction Revenue Proceeds Second Investment Plan</w:t>
      </w:r>
    </w:p>
    <w:p w14:paraId="08B795EB" w14:textId="77777777" w:rsidR="00EF7A59" w:rsidRPr="001B0D50" w:rsidRDefault="00EF7A59" w:rsidP="00EF7A59">
      <w:pPr>
        <w:tabs>
          <w:tab w:val="left" w:pos="1710"/>
        </w:tabs>
      </w:pPr>
    </w:p>
    <w:p w14:paraId="05FF20D5" w14:textId="77777777" w:rsidR="00EF7A59" w:rsidRPr="001B0D50" w:rsidRDefault="00EF7A59" w:rsidP="00EF7A59">
      <w:pPr>
        <w:tabs>
          <w:tab w:val="left" w:pos="1710"/>
        </w:tabs>
      </w:pPr>
      <w:r w:rsidRPr="001B0D50">
        <w:t>Dear Chair Nichols,</w:t>
      </w:r>
    </w:p>
    <w:p w14:paraId="279B314B" w14:textId="77777777" w:rsidR="00EF7A59" w:rsidRPr="001B0D50" w:rsidRDefault="00EF7A59" w:rsidP="00EF7A59">
      <w:pPr>
        <w:pStyle w:val="NormalWeb"/>
        <w:rPr>
          <w:rFonts w:ascii="Times New Roman" w:hAnsi="Times New Roman"/>
          <w:sz w:val="24"/>
          <w:szCs w:val="24"/>
        </w:rPr>
      </w:pPr>
      <w:r w:rsidRPr="001B0D50">
        <w:rPr>
          <w:rFonts w:ascii="Times New Roman" w:hAnsi="Times New Roman"/>
          <w:sz w:val="24"/>
          <w:szCs w:val="24"/>
        </w:rPr>
        <w:t xml:space="preserve">On behalf of the Center for Climate Change and Health and the Public Health Institute we are pleased to submit the following comments to the California Air Resources Board for the Cap-and-Trade Auction Proceeds Draft Second Investment Plan (Investment Plan). </w:t>
      </w:r>
    </w:p>
    <w:p w14:paraId="07BEE0A4" w14:textId="77777777" w:rsidR="00EF7A59" w:rsidRPr="001B0D50" w:rsidRDefault="00EF7A59" w:rsidP="00EF7A59">
      <w:pPr>
        <w:pStyle w:val="NormalWeb"/>
        <w:rPr>
          <w:rFonts w:ascii="Times New Roman" w:hAnsi="Times New Roman"/>
          <w:sz w:val="24"/>
          <w:szCs w:val="24"/>
        </w:rPr>
      </w:pPr>
      <w:r w:rsidRPr="001B0D50">
        <w:rPr>
          <w:rFonts w:ascii="Times New Roman" w:hAnsi="Times New Roman"/>
          <w:sz w:val="24"/>
          <w:szCs w:val="24"/>
        </w:rPr>
        <w:t>We applaud the longer-term vision outlined in the Plan, particularly the emphasis on integrated and cross-cutting approaches and strategies for greenhouse gas emissions reductions that also offer opportunities for adaptation and other co-benefits. We also strongly support greater investment in rural communities, increasing investment in urban forestry, and developing a more comprehensive approach to resource protection and carbon sequestration.</w:t>
      </w:r>
    </w:p>
    <w:p w14:paraId="40BCB79D" w14:textId="77777777" w:rsidR="000A31AB" w:rsidRPr="001B0D50" w:rsidRDefault="003C2FFD" w:rsidP="00EF7A59">
      <w:pPr>
        <w:pStyle w:val="NormalWeb"/>
        <w:rPr>
          <w:rFonts w:ascii="Times New Roman" w:hAnsi="Times New Roman"/>
          <w:sz w:val="24"/>
          <w:szCs w:val="24"/>
        </w:rPr>
      </w:pPr>
      <w:r w:rsidRPr="001B0D50">
        <w:rPr>
          <w:rFonts w:ascii="Times New Roman" w:hAnsi="Times New Roman"/>
          <w:sz w:val="24"/>
          <w:szCs w:val="24"/>
        </w:rPr>
        <w:t>We believe that the Investment Plan could be strengthened in several areas, and urge your consideration of the comments below as you finalize the Investment Plan</w:t>
      </w:r>
      <w:r w:rsidR="00986F3C" w:rsidRPr="001B0D50">
        <w:rPr>
          <w:rFonts w:ascii="Times New Roman" w:hAnsi="Times New Roman"/>
          <w:sz w:val="24"/>
          <w:szCs w:val="24"/>
        </w:rPr>
        <w:t xml:space="preserve">. </w:t>
      </w:r>
      <w:r w:rsidR="00496167">
        <w:rPr>
          <w:rFonts w:ascii="Times New Roman" w:hAnsi="Times New Roman"/>
          <w:sz w:val="24"/>
          <w:szCs w:val="24"/>
        </w:rPr>
        <w:t>These comments supplement our prior comments on the Concept Paper.</w:t>
      </w:r>
    </w:p>
    <w:p w14:paraId="22DCD92E" w14:textId="77777777" w:rsidR="00695DC9" w:rsidRPr="001B0D50" w:rsidRDefault="00695DC9" w:rsidP="00EF7A59">
      <w:pPr>
        <w:pStyle w:val="NormalWeb"/>
        <w:rPr>
          <w:rFonts w:ascii="Times New Roman" w:hAnsi="Times New Roman"/>
          <w:b/>
          <w:sz w:val="24"/>
          <w:szCs w:val="24"/>
        </w:rPr>
      </w:pPr>
      <w:r w:rsidRPr="001B0D50">
        <w:rPr>
          <w:rFonts w:ascii="Times New Roman" w:hAnsi="Times New Roman"/>
          <w:b/>
          <w:sz w:val="24"/>
          <w:szCs w:val="24"/>
        </w:rPr>
        <w:t xml:space="preserve">Health and </w:t>
      </w:r>
      <w:r w:rsidR="000A31AB" w:rsidRPr="001B0D50">
        <w:rPr>
          <w:rFonts w:ascii="Times New Roman" w:hAnsi="Times New Roman"/>
          <w:b/>
          <w:sz w:val="24"/>
          <w:szCs w:val="24"/>
        </w:rPr>
        <w:t xml:space="preserve">Health </w:t>
      </w:r>
      <w:r w:rsidRPr="001B0D50">
        <w:rPr>
          <w:rFonts w:ascii="Times New Roman" w:hAnsi="Times New Roman"/>
          <w:b/>
          <w:sz w:val="24"/>
          <w:szCs w:val="24"/>
        </w:rPr>
        <w:t>Equity Impacts of Greenhouse Gas Emission Reduction Strategies</w:t>
      </w:r>
    </w:p>
    <w:p w14:paraId="0D8476B5" w14:textId="053BF01E" w:rsidR="00A578F7" w:rsidRPr="001B0D50" w:rsidRDefault="00986F3C" w:rsidP="00EF7A59">
      <w:pPr>
        <w:pStyle w:val="NormalWeb"/>
        <w:rPr>
          <w:rFonts w:ascii="Times New Roman" w:hAnsi="Times New Roman"/>
          <w:sz w:val="24"/>
          <w:szCs w:val="24"/>
        </w:rPr>
      </w:pPr>
      <w:r w:rsidRPr="001B0D50">
        <w:rPr>
          <w:rFonts w:ascii="Times New Roman" w:hAnsi="Times New Roman"/>
          <w:sz w:val="24"/>
          <w:szCs w:val="24"/>
        </w:rPr>
        <w:t>We strongly support your commitment to maximizing co-benefits to public health, the environment, and the economy</w:t>
      </w:r>
      <w:r w:rsidR="00F75B52" w:rsidRPr="001B0D50">
        <w:rPr>
          <w:rFonts w:ascii="Times New Roman" w:hAnsi="Times New Roman"/>
          <w:sz w:val="24"/>
          <w:szCs w:val="24"/>
        </w:rPr>
        <w:t xml:space="preserve">, and encourage prioritization of strategies with maximal health and health equity benefits. We are </w:t>
      </w:r>
      <w:r w:rsidRPr="001B0D50">
        <w:rPr>
          <w:rFonts w:ascii="Times New Roman" w:hAnsi="Times New Roman"/>
          <w:sz w:val="24"/>
          <w:szCs w:val="24"/>
        </w:rPr>
        <w:t xml:space="preserve">concerned that the scope, definition, assessment, quantification, and evaluation of health co-benefits </w:t>
      </w:r>
      <w:r w:rsidR="00C830B9" w:rsidRPr="001B0D50">
        <w:rPr>
          <w:rFonts w:ascii="Times New Roman" w:hAnsi="Times New Roman"/>
          <w:sz w:val="24"/>
          <w:szCs w:val="24"/>
        </w:rPr>
        <w:t>have</w:t>
      </w:r>
      <w:r w:rsidRPr="001B0D50">
        <w:rPr>
          <w:rFonts w:ascii="Times New Roman" w:hAnsi="Times New Roman"/>
          <w:sz w:val="24"/>
          <w:szCs w:val="24"/>
        </w:rPr>
        <w:t xml:space="preserve"> yet to be developed. We urge you to work with government, NGO, and community-based health experts to determine </w:t>
      </w:r>
      <w:r w:rsidR="00F75B52" w:rsidRPr="001B0D50">
        <w:rPr>
          <w:rFonts w:ascii="Times New Roman" w:hAnsi="Times New Roman"/>
          <w:sz w:val="24"/>
          <w:szCs w:val="24"/>
        </w:rPr>
        <w:t xml:space="preserve">what the full scope of potential health and health equity benefits may be, and how they may be quantified and evaluated. We are concerned that without such evaluation, investment decisions cannot adequately prioritize programs or projects that maximize public health and health equity co-benefits, and projects with potentially adverse health consequences may be funded. </w:t>
      </w:r>
    </w:p>
    <w:p w14:paraId="2DCAABB0" w14:textId="77777777" w:rsidR="00A578F7" w:rsidRPr="001B0D50" w:rsidRDefault="00A578F7" w:rsidP="00EF7A59">
      <w:pPr>
        <w:pStyle w:val="NormalWeb"/>
        <w:rPr>
          <w:rFonts w:ascii="Times New Roman" w:hAnsi="Times New Roman"/>
          <w:sz w:val="24"/>
          <w:szCs w:val="24"/>
        </w:rPr>
      </w:pPr>
    </w:p>
    <w:p w14:paraId="7A594255" w14:textId="77777777" w:rsidR="00C57CA5" w:rsidRDefault="00A578F7" w:rsidP="00EF7A59">
      <w:pPr>
        <w:pStyle w:val="NormalWeb"/>
        <w:rPr>
          <w:rFonts w:ascii="Times New Roman" w:hAnsi="Times New Roman"/>
          <w:sz w:val="24"/>
          <w:szCs w:val="24"/>
        </w:rPr>
      </w:pPr>
      <w:r w:rsidRPr="001B0D50">
        <w:rPr>
          <w:rFonts w:ascii="Times New Roman" w:hAnsi="Times New Roman"/>
          <w:sz w:val="24"/>
          <w:szCs w:val="24"/>
        </w:rPr>
        <w:t xml:space="preserve">For example, while many GHGE reduction strategies yield </w:t>
      </w:r>
      <w:r w:rsidR="00C830B9" w:rsidRPr="001B0D50">
        <w:rPr>
          <w:rFonts w:ascii="Times New Roman" w:hAnsi="Times New Roman"/>
          <w:sz w:val="24"/>
          <w:szCs w:val="24"/>
        </w:rPr>
        <w:t>significant</w:t>
      </w:r>
      <w:r w:rsidRPr="001B0D50">
        <w:rPr>
          <w:rFonts w:ascii="Times New Roman" w:hAnsi="Times New Roman"/>
          <w:sz w:val="24"/>
          <w:szCs w:val="24"/>
        </w:rPr>
        <w:t xml:space="preserve"> air pollution benefits, the strategy with the likely greatest population health benefits is active transportation. Active transportation is inadequately prioritized in expenditures to date, or in the Plan, perhaps due to a lack of appreciation of its </w:t>
      </w:r>
      <w:r w:rsidR="000A31AB" w:rsidRPr="001B0D50">
        <w:rPr>
          <w:rFonts w:ascii="Times New Roman" w:hAnsi="Times New Roman"/>
          <w:sz w:val="24"/>
          <w:szCs w:val="24"/>
        </w:rPr>
        <w:t xml:space="preserve">huge </w:t>
      </w:r>
      <w:r w:rsidRPr="001B0D50">
        <w:rPr>
          <w:rFonts w:ascii="Times New Roman" w:hAnsi="Times New Roman"/>
          <w:sz w:val="24"/>
          <w:szCs w:val="24"/>
        </w:rPr>
        <w:t>health co-benefits</w:t>
      </w:r>
      <w:r w:rsidR="000A31AB" w:rsidRPr="001B0D50">
        <w:rPr>
          <w:rFonts w:ascii="Times New Roman" w:hAnsi="Times New Roman"/>
          <w:sz w:val="24"/>
          <w:szCs w:val="24"/>
        </w:rPr>
        <w:t xml:space="preserve"> relative to other investments</w:t>
      </w:r>
      <w:r w:rsidRPr="001B0D50">
        <w:rPr>
          <w:rFonts w:ascii="Times New Roman" w:hAnsi="Times New Roman"/>
          <w:sz w:val="24"/>
          <w:szCs w:val="24"/>
        </w:rPr>
        <w:t xml:space="preserve">. </w:t>
      </w:r>
      <w:r w:rsidR="00C57CA5" w:rsidRPr="001B0D50">
        <w:rPr>
          <w:rFonts w:ascii="Times New Roman" w:hAnsi="Times New Roman"/>
          <w:sz w:val="24"/>
          <w:szCs w:val="24"/>
        </w:rPr>
        <w:t xml:space="preserve">On the other hand, the Plan proposes methane reduction strategies (e.g. digesters) without mention of the potentially adverse impacts </w:t>
      </w:r>
      <w:r w:rsidR="00C57CA5">
        <w:rPr>
          <w:rFonts w:ascii="Times New Roman" w:hAnsi="Times New Roman"/>
          <w:sz w:val="24"/>
          <w:szCs w:val="24"/>
        </w:rPr>
        <w:t>to</w:t>
      </w:r>
      <w:r w:rsidR="00C57CA5" w:rsidRPr="001B0D50">
        <w:rPr>
          <w:rFonts w:ascii="Times New Roman" w:hAnsi="Times New Roman"/>
          <w:sz w:val="24"/>
          <w:szCs w:val="24"/>
        </w:rPr>
        <w:t xml:space="preserve"> the disadvantaged communities in which they are likely to be </w:t>
      </w:r>
      <w:proofErr w:type="spellStart"/>
      <w:proofErr w:type="gramStart"/>
      <w:r w:rsidR="00C57CA5" w:rsidRPr="001B0D50">
        <w:rPr>
          <w:rFonts w:ascii="Times New Roman" w:hAnsi="Times New Roman"/>
          <w:sz w:val="24"/>
          <w:szCs w:val="24"/>
        </w:rPr>
        <w:t>implemented</w:t>
      </w:r>
      <w:r w:rsidR="00C57CA5">
        <w:rPr>
          <w:rFonts w:ascii="Times New Roman" w:hAnsi="Times New Roman"/>
          <w:sz w:val="24"/>
          <w:szCs w:val="24"/>
        </w:rPr>
        <w:t>.Similarly</w:t>
      </w:r>
      <w:proofErr w:type="spellEnd"/>
      <w:proofErr w:type="gramEnd"/>
      <w:r w:rsidR="00C57CA5">
        <w:rPr>
          <w:rFonts w:ascii="Times New Roman" w:hAnsi="Times New Roman"/>
          <w:sz w:val="24"/>
          <w:szCs w:val="24"/>
        </w:rPr>
        <w:t xml:space="preserve">, </w:t>
      </w:r>
      <w:proofErr w:type="spellStart"/>
      <w:r w:rsidR="00C57CA5">
        <w:rPr>
          <w:rFonts w:ascii="Times New Roman" w:hAnsi="Times New Roman"/>
          <w:sz w:val="24"/>
          <w:szCs w:val="24"/>
        </w:rPr>
        <w:t>int</w:t>
      </w:r>
      <w:proofErr w:type="spellEnd"/>
      <w:r w:rsidR="00C57CA5">
        <w:rPr>
          <w:rFonts w:ascii="Times New Roman" w:hAnsi="Times New Roman"/>
          <w:sz w:val="24"/>
          <w:szCs w:val="24"/>
        </w:rPr>
        <w:t xml:space="preserve"> eh case of weatherization/ energy retrofit projects, the plan makes no provision for the improvement of indoor air quality and occupant health.  </w:t>
      </w:r>
      <w:r w:rsidR="00C57CA5" w:rsidRPr="001B0D50">
        <w:rPr>
          <w:rFonts w:ascii="Times New Roman" w:hAnsi="Times New Roman"/>
          <w:sz w:val="24"/>
          <w:szCs w:val="24"/>
        </w:rPr>
        <w:t xml:space="preserve"> </w:t>
      </w:r>
      <w:r w:rsidR="00C57CA5">
        <w:rPr>
          <w:rFonts w:ascii="Times New Roman" w:hAnsi="Times New Roman"/>
          <w:sz w:val="24"/>
          <w:szCs w:val="24"/>
        </w:rPr>
        <w:t xml:space="preserve"> </w:t>
      </w:r>
    </w:p>
    <w:p w14:paraId="707CA749" w14:textId="4D52B2CF" w:rsidR="00695DC9" w:rsidRPr="001B0D50" w:rsidRDefault="00A578F7" w:rsidP="00EF7A59">
      <w:pPr>
        <w:pStyle w:val="NormalWeb"/>
        <w:rPr>
          <w:rFonts w:ascii="Times New Roman" w:hAnsi="Times New Roman"/>
          <w:sz w:val="24"/>
          <w:szCs w:val="24"/>
        </w:rPr>
      </w:pPr>
      <w:r w:rsidRPr="001B0D50">
        <w:rPr>
          <w:rFonts w:ascii="Times New Roman" w:hAnsi="Times New Roman"/>
          <w:sz w:val="24"/>
          <w:szCs w:val="24"/>
        </w:rPr>
        <w:t>We urge that a</w:t>
      </w:r>
      <w:r w:rsidR="00F75B52" w:rsidRPr="001B0D50">
        <w:rPr>
          <w:rFonts w:ascii="Times New Roman" w:hAnsi="Times New Roman"/>
          <w:sz w:val="24"/>
          <w:szCs w:val="24"/>
        </w:rPr>
        <w:t xml:space="preserve"> standardized approach to assessing health and health equity co-benefits and potential adverse health consequences be integrated into the evaluation and prioritization of GGRF investment proposals, and that </w:t>
      </w:r>
      <w:r w:rsidRPr="001B0D50">
        <w:rPr>
          <w:rFonts w:ascii="Times New Roman" w:hAnsi="Times New Roman"/>
          <w:sz w:val="24"/>
          <w:szCs w:val="24"/>
        </w:rPr>
        <w:t xml:space="preserve">the development and implementation of </w:t>
      </w:r>
      <w:r w:rsidR="00F75B52" w:rsidRPr="001B0D50">
        <w:rPr>
          <w:rFonts w:ascii="Times New Roman" w:hAnsi="Times New Roman"/>
          <w:sz w:val="24"/>
          <w:szCs w:val="24"/>
        </w:rPr>
        <w:t>such evaluation</w:t>
      </w:r>
      <w:r w:rsidRPr="001B0D50">
        <w:rPr>
          <w:rFonts w:ascii="Times New Roman" w:hAnsi="Times New Roman"/>
          <w:sz w:val="24"/>
          <w:szCs w:val="24"/>
        </w:rPr>
        <w:t>s</w:t>
      </w:r>
      <w:r w:rsidR="00F75B52" w:rsidRPr="001B0D50">
        <w:rPr>
          <w:rFonts w:ascii="Times New Roman" w:hAnsi="Times New Roman"/>
          <w:sz w:val="24"/>
          <w:szCs w:val="24"/>
        </w:rPr>
        <w:t xml:space="preserve"> be transparent to </w:t>
      </w:r>
      <w:r w:rsidRPr="001B0D50">
        <w:rPr>
          <w:rFonts w:ascii="Times New Roman" w:hAnsi="Times New Roman"/>
          <w:sz w:val="24"/>
          <w:szCs w:val="24"/>
        </w:rPr>
        <w:t xml:space="preserve">and inclusive of </w:t>
      </w:r>
      <w:r w:rsidR="00F75B52" w:rsidRPr="001B0D50">
        <w:rPr>
          <w:rFonts w:ascii="Times New Roman" w:hAnsi="Times New Roman"/>
          <w:sz w:val="24"/>
          <w:szCs w:val="24"/>
        </w:rPr>
        <w:t>the co</w:t>
      </w:r>
      <w:r w:rsidRPr="001B0D50">
        <w:rPr>
          <w:rFonts w:ascii="Times New Roman" w:hAnsi="Times New Roman"/>
          <w:sz w:val="24"/>
          <w:szCs w:val="24"/>
        </w:rPr>
        <w:t>mmunities likely to be impacted.</w:t>
      </w:r>
    </w:p>
    <w:p w14:paraId="792A9ABF" w14:textId="77777777" w:rsidR="00EF7A59" w:rsidRPr="001B0D50" w:rsidRDefault="003C2FFD" w:rsidP="00EF7A59">
      <w:pPr>
        <w:pStyle w:val="NormalWeb"/>
        <w:rPr>
          <w:rFonts w:ascii="Times New Roman" w:hAnsi="Times New Roman"/>
          <w:b/>
          <w:sz w:val="24"/>
          <w:szCs w:val="24"/>
        </w:rPr>
      </w:pPr>
      <w:r w:rsidRPr="001B0D50">
        <w:rPr>
          <w:rFonts w:ascii="Times New Roman" w:hAnsi="Times New Roman"/>
          <w:b/>
          <w:sz w:val="24"/>
          <w:szCs w:val="24"/>
        </w:rPr>
        <w:t>Local Climate Action in Disadvantaged Communities</w:t>
      </w:r>
    </w:p>
    <w:p w14:paraId="727F7BB5" w14:textId="452F47FE" w:rsidR="001B0D50" w:rsidRPr="001B0D50" w:rsidRDefault="00695DC9" w:rsidP="000A31AB">
      <w:pPr>
        <w:pStyle w:val="NormalWeb"/>
        <w:rPr>
          <w:rFonts w:ascii="Times New Roman" w:hAnsi="Times New Roman"/>
          <w:sz w:val="24"/>
          <w:szCs w:val="24"/>
        </w:rPr>
      </w:pPr>
      <w:r w:rsidRPr="001B0D50">
        <w:rPr>
          <w:rFonts w:ascii="Times New Roman" w:hAnsi="Times New Roman"/>
          <w:sz w:val="24"/>
          <w:szCs w:val="24"/>
        </w:rPr>
        <w:t>We strongly endorse the need to support “local transformation through climate action in disadvantaged communities.” Achieving this laudable vision will require elimination of existing barriers for accessing funds, linkage to workforce capacity development and healthy living wage jobs, and improving the identification of disadvantaged communities.</w:t>
      </w:r>
      <w:r w:rsidR="001B0D50">
        <w:rPr>
          <w:rFonts w:ascii="Times New Roman" w:hAnsi="Times New Roman"/>
          <w:sz w:val="24"/>
          <w:szCs w:val="24"/>
        </w:rPr>
        <w:t xml:space="preserve"> We also strongly endorse the emphasis on expansion of opportunities, participation, and climate investments in rural communities.</w:t>
      </w:r>
      <w:r w:rsidR="000A31AB" w:rsidRPr="001B0D50">
        <w:rPr>
          <w:rFonts w:ascii="Times New Roman" w:hAnsi="Times New Roman"/>
          <w:sz w:val="24"/>
          <w:szCs w:val="24"/>
        </w:rPr>
        <w:br/>
      </w:r>
      <w:r w:rsidRPr="001B0D50">
        <w:rPr>
          <w:rFonts w:ascii="Times New Roman" w:hAnsi="Times New Roman"/>
          <w:b/>
          <w:sz w:val="24"/>
          <w:szCs w:val="24"/>
        </w:rPr>
        <w:br/>
      </w:r>
      <w:r w:rsidRPr="001B0D50">
        <w:rPr>
          <w:rFonts w:ascii="Times New Roman" w:hAnsi="Times New Roman"/>
          <w:sz w:val="24"/>
          <w:szCs w:val="24"/>
        </w:rPr>
        <w:t xml:space="preserve">(a) </w:t>
      </w:r>
      <w:r w:rsidR="00FD577C" w:rsidRPr="001B0D50">
        <w:rPr>
          <w:rFonts w:ascii="Times New Roman" w:hAnsi="Times New Roman"/>
          <w:sz w:val="24"/>
          <w:szCs w:val="24"/>
        </w:rPr>
        <w:t xml:space="preserve">Greater technical assistance should be provided to enhance the ability of local government and community based organizations in disadvantaged communities to fully participate in the development and implementation of GGRF-funded applications and projects. </w:t>
      </w:r>
      <w:r w:rsidR="00FD577C" w:rsidRPr="001B0D50">
        <w:rPr>
          <w:rFonts w:ascii="Times New Roman" w:hAnsi="Times New Roman"/>
          <w:sz w:val="24"/>
          <w:szCs w:val="24"/>
        </w:rPr>
        <w:br/>
        <w:t xml:space="preserve">(b) </w:t>
      </w:r>
      <w:r w:rsidRPr="001B0D50">
        <w:rPr>
          <w:rFonts w:ascii="Times New Roman" w:hAnsi="Times New Roman"/>
          <w:sz w:val="24"/>
          <w:szCs w:val="24"/>
        </w:rPr>
        <w:t>The Plan should more intentionally align project development with job creation and job</w:t>
      </w:r>
      <w:r w:rsidR="00FD577C" w:rsidRPr="001B0D50">
        <w:rPr>
          <w:rFonts w:ascii="Times New Roman" w:hAnsi="Times New Roman"/>
          <w:sz w:val="24"/>
          <w:szCs w:val="24"/>
        </w:rPr>
        <w:t xml:space="preserve"> training. Funding should require demonstration that job training and employment for low-income residents is incorporated into project implementation wherever feasible.</w:t>
      </w:r>
      <w:r w:rsidR="00FD577C" w:rsidRPr="001B0D50">
        <w:rPr>
          <w:rFonts w:ascii="Times New Roman" w:hAnsi="Times New Roman"/>
          <w:sz w:val="24"/>
          <w:szCs w:val="24"/>
        </w:rPr>
        <w:br/>
        <w:t>(c</w:t>
      </w:r>
      <w:r w:rsidR="00121270" w:rsidRPr="001B0D50">
        <w:rPr>
          <w:rFonts w:ascii="Times New Roman" w:hAnsi="Times New Roman"/>
          <w:sz w:val="24"/>
          <w:szCs w:val="24"/>
        </w:rPr>
        <w:t xml:space="preserve">) </w:t>
      </w:r>
      <w:r w:rsidR="00A578F7" w:rsidRPr="001B0D50">
        <w:rPr>
          <w:rFonts w:ascii="Times New Roman" w:hAnsi="Times New Roman"/>
          <w:sz w:val="24"/>
          <w:szCs w:val="24"/>
        </w:rPr>
        <w:t xml:space="preserve">There is a vital need to define, and establish measures </w:t>
      </w:r>
      <w:r w:rsidR="000A31AB" w:rsidRPr="001B0D50">
        <w:rPr>
          <w:rFonts w:ascii="Times New Roman" w:hAnsi="Times New Roman"/>
          <w:sz w:val="24"/>
          <w:szCs w:val="24"/>
        </w:rPr>
        <w:t xml:space="preserve">and evaluation methods </w:t>
      </w:r>
      <w:r w:rsidR="00A578F7" w:rsidRPr="001B0D50">
        <w:rPr>
          <w:rFonts w:ascii="Times New Roman" w:hAnsi="Times New Roman"/>
          <w:sz w:val="24"/>
          <w:szCs w:val="24"/>
        </w:rPr>
        <w:t>for, what constitutes “benefit” for disadvantaged communities.</w:t>
      </w:r>
      <w:r w:rsidR="000A31AB" w:rsidRPr="001B0D50">
        <w:rPr>
          <w:rFonts w:ascii="Times New Roman" w:hAnsi="Times New Roman"/>
          <w:sz w:val="24"/>
          <w:szCs w:val="24"/>
        </w:rPr>
        <w:br/>
      </w:r>
      <w:r w:rsidR="00A578F7" w:rsidRPr="001B0D50">
        <w:rPr>
          <w:rFonts w:ascii="Times New Roman" w:hAnsi="Times New Roman"/>
          <w:sz w:val="24"/>
          <w:szCs w:val="24"/>
        </w:rPr>
        <w:t>(d) Many very disadvantaged communities are not identified through CalEnviroScreen. It is critical that all communities with high levels of health and economic disadvantage be eligible for GGRF support. We strongly urge consideration of the use of additional metrics in the determination of DAC.</w:t>
      </w:r>
      <w:r w:rsidR="001B0D50">
        <w:rPr>
          <w:rFonts w:ascii="Times New Roman" w:hAnsi="Times New Roman"/>
          <w:sz w:val="24"/>
          <w:szCs w:val="24"/>
        </w:rPr>
        <w:br/>
        <w:t xml:space="preserve">(e) We suggest that CARB consider contracting with local health departments to </w:t>
      </w:r>
      <w:r w:rsidR="00C830B9">
        <w:rPr>
          <w:rFonts w:ascii="Times New Roman" w:hAnsi="Times New Roman"/>
          <w:sz w:val="24"/>
          <w:szCs w:val="24"/>
        </w:rPr>
        <w:t>incorporate identification</w:t>
      </w:r>
      <w:r w:rsidR="001B0D50">
        <w:rPr>
          <w:rFonts w:ascii="Times New Roman" w:hAnsi="Times New Roman"/>
          <w:sz w:val="24"/>
          <w:szCs w:val="24"/>
        </w:rPr>
        <w:t xml:space="preserve"> of community needs for GGRF investment purposes to the existing Community Health Needs Assessments processes that occur routinely in every local health jurisdiction</w:t>
      </w:r>
    </w:p>
    <w:p w14:paraId="23E6A86A" w14:textId="77777777" w:rsidR="00C57CA5" w:rsidRDefault="00C57CA5" w:rsidP="00EF7A59">
      <w:pPr>
        <w:pStyle w:val="NormalWeb"/>
        <w:rPr>
          <w:rFonts w:ascii="Times New Roman" w:hAnsi="Times New Roman"/>
          <w:b/>
          <w:sz w:val="24"/>
          <w:szCs w:val="24"/>
        </w:rPr>
      </w:pPr>
    </w:p>
    <w:p w14:paraId="1FB9C55E" w14:textId="77777777" w:rsidR="00EF7A59" w:rsidRPr="001B0D50" w:rsidRDefault="003C2FFD" w:rsidP="00EF7A59">
      <w:pPr>
        <w:pStyle w:val="NormalWeb"/>
        <w:rPr>
          <w:rFonts w:ascii="Times New Roman" w:hAnsi="Times New Roman"/>
          <w:b/>
          <w:sz w:val="24"/>
          <w:szCs w:val="24"/>
        </w:rPr>
      </w:pPr>
      <w:r w:rsidRPr="001B0D50">
        <w:rPr>
          <w:rFonts w:ascii="Times New Roman" w:hAnsi="Times New Roman"/>
          <w:b/>
          <w:sz w:val="24"/>
          <w:szCs w:val="24"/>
        </w:rPr>
        <w:t>Integrated Projects</w:t>
      </w:r>
    </w:p>
    <w:p w14:paraId="34D56F4E" w14:textId="10F6855D" w:rsidR="00770AA2" w:rsidRPr="001B0D50" w:rsidRDefault="003C2FFD" w:rsidP="003C2FFD">
      <w:pPr>
        <w:pStyle w:val="NormalWeb"/>
        <w:rPr>
          <w:rFonts w:ascii="Times New Roman" w:hAnsi="Times New Roman"/>
          <w:sz w:val="24"/>
          <w:szCs w:val="24"/>
        </w:rPr>
      </w:pPr>
      <w:r w:rsidRPr="001B0D50">
        <w:rPr>
          <w:rFonts w:ascii="Times New Roman" w:hAnsi="Times New Roman"/>
          <w:sz w:val="24"/>
          <w:szCs w:val="24"/>
        </w:rPr>
        <w:t>We fully support the Plan’s recognition that there is a need to break down silos across agencies and sectors. Such integration will allow comm</w:t>
      </w:r>
      <w:r w:rsidR="000A31AB" w:rsidRPr="001B0D50">
        <w:rPr>
          <w:rFonts w:ascii="Times New Roman" w:hAnsi="Times New Roman"/>
          <w:sz w:val="24"/>
          <w:szCs w:val="24"/>
        </w:rPr>
        <w:t>u</w:t>
      </w:r>
      <w:r w:rsidRPr="001B0D50">
        <w:rPr>
          <w:rFonts w:ascii="Times New Roman" w:hAnsi="Times New Roman"/>
          <w:sz w:val="24"/>
          <w:szCs w:val="24"/>
        </w:rPr>
        <w:t>nities to optimize greenhouse gas emission reductions with multiple co-benefits and maximize feasibility and efficiency of implementation. We believe the Plan should strengthen an integrated approach by:</w:t>
      </w:r>
      <w:r w:rsidRPr="001B0D50">
        <w:rPr>
          <w:rFonts w:ascii="Times New Roman" w:hAnsi="Times New Roman"/>
          <w:sz w:val="24"/>
          <w:szCs w:val="24"/>
        </w:rPr>
        <w:br/>
        <w:t>(a) Encouraging integration in all communities, not solely in disadv</w:t>
      </w:r>
      <w:r w:rsidR="001B0D50" w:rsidRPr="001B0D50">
        <w:rPr>
          <w:rFonts w:ascii="Times New Roman" w:hAnsi="Times New Roman"/>
          <w:sz w:val="24"/>
          <w:szCs w:val="24"/>
        </w:rPr>
        <w:t>antaged communities;</w:t>
      </w:r>
      <w:r w:rsidR="001B0D50" w:rsidRPr="001B0D50">
        <w:rPr>
          <w:rFonts w:ascii="Times New Roman" w:hAnsi="Times New Roman"/>
          <w:sz w:val="24"/>
          <w:szCs w:val="24"/>
        </w:rPr>
        <w:br/>
        <w:t>(b) Providing</w:t>
      </w:r>
      <w:r w:rsidRPr="001B0D50">
        <w:rPr>
          <w:rFonts w:ascii="Times New Roman" w:hAnsi="Times New Roman"/>
          <w:sz w:val="24"/>
          <w:szCs w:val="24"/>
        </w:rPr>
        <w:t xml:space="preserve"> a mechanism for communities to submit a single streamlined application for </w:t>
      </w:r>
      <w:r w:rsidR="00A578F7" w:rsidRPr="001B0D50">
        <w:rPr>
          <w:rFonts w:ascii="Times New Roman" w:hAnsi="Times New Roman"/>
          <w:sz w:val="24"/>
          <w:szCs w:val="24"/>
        </w:rPr>
        <w:t>integrated projects, including</w:t>
      </w:r>
      <w:r w:rsidRPr="001B0D50">
        <w:rPr>
          <w:rFonts w:ascii="Times New Roman" w:hAnsi="Times New Roman"/>
          <w:sz w:val="24"/>
          <w:szCs w:val="24"/>
        </w:rPr>
        <w:t xml:space="preserve"> </w:t>
      </w:r>
      <w:r w:rsidR="00A578F7" w:rsidRPr="001B0D50">
        <w:rPr>
          <w:rFonts w:ascii="Times New Roman" w:hAnsi="Times New Roman"/>
          <w:sz w:val="24"/>
          <w:szCs w:val="24"/>
        </w:rPr>
        <w:t xml:space="preserve">potential </w:t>
      </w:r>
      <w:r w:rsidRPr="001B0D50">
        <w:rPr>
          <w:rFonts w:ascii="Times New Roman" w:hAnsi="Times New Roman"/>
          <w:sz w:val="24"/>
          <w:szCs w:val="24"/>
        </w:rPr>
        <w:t xml:space="preserve">pooling </w:t>
      </w:r>
      <w:r w:rsidR="00A578F7" w:rsidRPr="001B0D50">
        <w:rPr>
          <w:rFonts w:ascii="Times New Roman" w:hAnsi="Times New Roman"/>
          <w:sz w:val="24"/>
          <w:szCs w:val="24"/>
        </w:rPr>
        <w:t xml:space="preserve">of </w:t>
      </w:r>
      <w:r w:rsidRPr="001B0D50">
        <w:rPr>
          <w:rFonts w:ascii="Times New Roman" w:hAnsi="Times New Roman"/>
          <w:sz w:val="24"/>
          <w:szCs w:val="24"/>
        </w:rPr>
        <w:t xml:space="preserve">funding </w:t>
      </w:r>
      <w:r w:rsidR="00C830B9" w:rsidRPr="001B0D50">
        <w:rPr>
          <w:rFonts w:ascii="Times New Roman" w:hAnsi="Times New Roman"/>
          <w:sz w:val="24"/>
          <w:szCs w:val="24"/>
        </w:rPr>
        <w:t>from multiple</w:t>
      </w:r>
      <w:r w:rsidRPr="001B0D50">
        <w:rPr>
          <w:rFonts w:ascii="Times New Roman" w:hAnsi="Times New Roman"/>
          <w:sz w:val="24"/>
          <w:szCs w:val="24"/>
        </w:rPr>
        <w:t xml:space="preserve"> State agencies for integrated projects.</w:t>
      </w:r>
      <w:r w:rsidR="001B0D50" w:rsidRPr="001B0D50">
        <w:rPr>
          <w:rFonts w:ascii="Times New Roman" w:hAnsi="Times New Roman"/>
          <w:sz w:val="24"/>
          <w:szCs w:val="24"/>
        </w:rPr>
        <w:br/>
        <w:t>(c) Prioritizing funding of integrated projects that address multiple strategies (e.g. pairing of active transportation infrastructure with affordable housing</w:t>
      </w:r>
      <w:r w:rsidR="00770AA2">
        <w:rPr>
          <w:rFonts w:ascii="Times New Roman" w:hAnsi="Times New Roman"/>
          <w:sz w:val="24"/>
          <w:szCs w:val="24"/>
        </w:rPr>
        <w:t xml:space="preserve">, integration of urban heat island reduction strategies in building energy </w:t>
      </w:r>
      <w:r w:rsidR="00C830B9">
        <w:rPr>
          <w:rFonts w:ascii="Times New Roman" w:hAnsi="Times New Roman"/>
          <w:sz w:val="24"/>
          <w:szCs w:val="24"/>
        </w:rPr>
        <w:t>efficiency</w:t>
      </w:r>
      <w:r w:rsidR="001B0D50" w:rsidRPr="001B0D50">
        <w:rPr>
          <w:rFonts w:ascii="Times New Roman" w:hAnsi="Times New Roman"/>
          <w:sz w:val="24"/>
          <w:szCs w:val="24"/>
        </w:rPr>
        <w:t>).</w:t>
      </w:r>
      <w:r w:rsidR="00770AA2">
        <w:rPr>
          <w:rFonts w:ascii="Times New Roman" w:hAnsi="Times New Roman"/>
          <w:sz w:val="24"/>
          <w:szCs w:val="24"/>
        </w:rPr>
        <w:br/>
        <w:t>(d) Support and prioritize projects that both reduce GHGE and promote climate resilience, for example through the use of green infrastructure and nature-based solutions.</w:t>
      </w:r>
    </w:p>
    <w:p w14:paraId="7B1BDA1A" w14:textId="77777777" w:rsidR="00EF7A59" w:rsidRPr="001B0D50" w:rsidRDefault="00695DC9" w:rsidP="00EF7A59">
      <w:pPr>
        <w:pStyle w:val="NormalWeb"/>
        <w:rPr>
          <w:b/>
          <w:sz w:val="24"/>
          <w:szCs w:val="24"/>
        </w:rPr>
      </w:pPr>
      <w:r w:rsidRPr="001B0D50">
        <w:rPr>
          <w:b/>
          <w:sz w:val="24"/>
          <w:szCs w:val="24"/>
        </w:rPr>
        <w:t>Transportation &amp; Sustainable Communities</w:t>
      </w:r>
    </w:p>
    <w:p w14:paraId="4A42607F" w14:textId="22E4E611" w:rsidR="00173B5E" w:rsidRPr="001B0D50" w:rsidRDefault="00A578F7" w:rsidP="00EF7A59">
      <w:pPr>
        <w:pStyle w:val="NormalWeb"/>
        <w:rPr>
          <w:sz w:val="24"/>
          <w:szCs w:val="24"/>
        </w:rPr>
      </w:pPr>
      <w:r w:rsidRPr="001B0D50">
        <w:rPr>
          <w:sz w:val="24"/>
          <w:szCs w:val="24"/>
        </w:rPr>
        <w:t xml:space="preserve">We remain concerned that active transportation is inadequately prioritized and highlighted within the Plan, particularly in light of the very substantial health and health equity co-benefits we believe can accrue from increased active transportation. </w:t>
      </w:r>
      <w:r w:rsidRPr="001B0D50">
        <w:rPr>
          <w:sz w:val="24"/>
          <w:szCs w:val="24"/>
        </w:rPr>
        <w:br/>
        <w:t>(a) Specific targets for reduction in vehicle miles traveled and increases in mode share for walking and biking should be established within the Investment Plan</w:t>
      </w:r>
      <w:r w:rsidR="00496167">
        <w:rPr>
          <w:sz w:val="24"/>
          <w:szCs w:val="24"/>
        </w:rPr>
        <w:t>.</w:t>
      </w:r>
      <w:r w:rsidR="00496167">
        <w:rPr>
          <w:sz w:val="24"/>
          <w:szCs w:val="24"/>
        </w:rPr>
        <w:br/>
      </w:r>
      <w:r w:rsidR="00496167" w:rsidRPr="001B0D50">
        <w:rPr>
          <w:sz w:val="24"/>
          <w:szCs w:val="24"/>
        </w:rPr>
        <w:t xml:space="preserve"> </w:t>
      </w:r>
      <w:r w:rsidR="00496167">
        <w:rPr>
          <w:sz w:val="24"/>
          <w:szCs w:val="24"/>
        </w:rPr>
        <w:t>(b</w:t>
      </w:r>
      <w:r w:rsidR="000A31AB" w:rsidRPr="001B0D50">
        <w:rPr>
          <w:sz w:val="24"/>
          <w:szCs w:val="24"/>
        </w:rPr>
        <w:t>) In addition to funding of bicycle and pedestrian infrastructure, programs that support and promote the use of active transportation should be included, for example youth bus passes, streetscape improvements such as lighting and drought-tolerant shading, and bike parking and bus stop facilities.</w:t>
      </w:r>
      <w:r w:rsidR="00173B5E">
        <w:rPr>
          <w:sz w:val="24"/>
          <w:szCs w:val="24"/>
        </w:rPr>
        <w:br/>
        <w:t>(c) We endorse the comments of the Coalition for Active Transportation Leadership.</w:t>
      </w:r>
      <w:bookmarkStart w:id="0" w:name="_GoBack"/>
      <w:bookmarkEnd w:id="0"/>
    </w:p>
    <w:p w14:paraId="4D4B78C3" w14:textId="41B27C73" w:rsidR="00770AA2" w:rsidRDefault="00770AA2" w:rsidP="00EF7A59">
      <w:pPr>
        <w:pStyle w:val="NormalWeb"/>
        <w:rPr>
          <w:sz w:val="24"/>
          <w:szCs w:val="24"/>
        </w:rPr>
      </w:pPr>
      <w:r>
        <w:rPr>
          <w:sz w:val="24"/>
          <w:szCs w:val="24"/>
        </w:rPr>
        <w:t>Inclusion of funding for</w:t>
      </w:r>
      <w:r w:rsidR="001B0D50">
        <w:rPr>
          <w:sz w:val="24"/>
          <w:szCs w:val="24"/>
        </w:rPr>
        <w:t xml:space="preserve"> strategies to minimize displacement of current residents </w:t>
      </w:r>
      <w:r w:rsidR="00C830B9">
        <w:rPr>
          <w:sz w:val="24"/>
          <w:szCs w:val="24"/>
        </w:rPr>
        <w:t xml:space="preserve">as </w:t>
      </w:r>
      <w:r w:rsidR="00C57CA5">
        <w:rPr>
          <w:sz w:val="24"/>
          <w:szCs w:val="24"/>
        </w:rPr>
        <w:t xml:space="preserve">these </w:t>
      </w:r>
      <w:r w:rsidR="00C830B9">
        <w:rPr>
          <w:sz w:val="24"/>
          <w:szCs w:val="24"/>
        </w:rPr>
        <w:t>investments</w:t>
      </w:r>
      <w:r w:rsidR="001B0D50">
        <w:rPr>
          <w:sz w:val="24"/>
          <w:szCs w:val="24"/>
        </w:rPr>
        <w:t xml:space="preserve"> increase neighborhood property values is critical. </w:t>
      </w:r>
    </w:p>
    <w:p w14:paraId="6364BD1C" w14:textId="77777777" w:rsidR="00695DC9" w:rsidRPr="001B0D50" w:rsidRDefault="00695DC9" w:rsidP="00EF7A59">
      <w:pPr>
        <w:pStyle w:val="NormalWeb"/>
        <w:rPr>
          <w:b/>
          <w:sz w:val="24"/>
          <w:szCs w:val="24"/>
        </w:rPr>
      </w:pPr>
      <w:r w:rsidRPr="001B0D50">
        <w:rPr>
          <w:b/>
          <w:sz w:val="24"/>
          <w:szCs w:val="24"/>
        </w:rPr>
        <w:t>Clean Energy &amp; Energy Efficiency</w:t>
      </w:r>
    </w:p>
    <w:p w14:paraId="2AB7C712" w14:textId="77777777" w:rsidR="003C4BD9" w:rsidRDefault="00770AA2" w:rsidP="00C830B9">
      <w:pPr>
        <w:pStyle w:val="NormalWeb"/>
        <w:numPr>
          <w:ilvl w:val="0"/>
          <w:numId w:val="2"/>
        </w:numPr>
        <w:tabs>
          <w:tab w:val="left" w:pos="180"/>
        </w:tabs>
        <w:ind w:left="360"/>
        <w:rPr>
          <w:rFonts w:ascii="Times New Roman" w:hAnsi="Times New Roman"/>
          <w:sz w:val="24"/>
          <w:szCs w:val="24"/>
        </w:rPr>
      </w:pPr>
      <w:r>
        <w:rPr>
          <w:rFonts w:ascii="Times New Roman" w:hAnsi="Times New Roman"/>
          <w:sz w:val="24"/>
          <w:szCs w:val="24"/>
        </w:rPr>
        <w:t>Funding for energy retrofits and weatherization of existing buildings should be sufficient to ensure positive ind</w:t>
      </w:r>
      <w:r w:rsidR="003C4BD9">
        <w:rPr>
          <w:rFonts w:ascii="Times New Roman" w:hAnsi="Times New Roman"/>
          <w:sz w:val="24"/>
          <w:szCs w:val="24"/>
        </w:rPr>
        <w:t>oor air quality impacts for resi</w:t>
      </w:r>
      <w:r>
        <w:rPr>
          <w:rFonts w:ascii="Times New Roman" w:hAnsi="Times New Roman"/>
          <w:sz w:val="24"/>
          <w:szCs w:val="24"/>
        </w:rPr>
        <w:t xml:space="preserve">dents, including over the life of the investment. </w:t>
      </w:r>
    </w:p>
    <w:p w14:paraId="675CC698" w14:textId="6633A3DC" w:rsidR="00695DC9" w:rsidRPr="001B0D50" w:rsidRDefault="00121270" w:rsidP="00C830B9">
      <w:pPr>
        <w:pStyle w:val="NormalWeb"/>
        <w:numPr>
          <w:ilvl w:val="0"/>
          <w:numId w:val="2"/>
        </w:numPr>
        <w:ind w:left="360"/>
        <w:rPr>
          <w:b/>
          <w:sz w:val="24"/>
          <w:szCs w:val="24"/>
        </w:rPr>
      </w:pPr>
      <w:r w:rsidRPr="001B0D50">
        <w:rPr>
          <w:rFonts w:ascii="Times New Roman" w:hAnsi="Times New Roman"/>
          <w:sz w:val="24"/>
          <w:szCs w:val="24"/>
        </w:rPr>
        <w:t>Local governmen</w:t>
      </w:r>
      <w:r w:rsidR="00770AA2">
        <w:rPr>
          <w:rFonts w:ascii="Times New Roman" w:hAnsi="Times New Roman"/>
          <w:sz w:val="24"/>
          <w:szCs w:val="24"/>
        </w:rPr>
        <w:t>t</w:t>
      </w:r>
      <w:r w:rsidRPr="001B0D50">
        <w:rPr>
          <w:rFonts w:ascii="Times New Roman" w:hAnsi="Times New Roman"/>
          <w:sz w:val="24"/>
          <w:szCs w:val="24"/>
        </w:rPr>
        <w:t>s and state agencies should develop mechanisms that provide for automatic enro</w:t>
      </w:r>
      <w:r w:rsidR="00C57CA5">
        <w:rPr>
          <w:rFonts w:ascii="Times New Roman" w:hAnsi="Times New Roman"/>
          <w:sz w:val="24"/>
          <w:szCs w:val="24"/>
        </w:rPr>
        <w:t>l</w:t>
      </w:r>
      <w:r w:rsidRPr="001B0D50">
        <w:rPr>
          <w:rFonts w:ascii="Times New Roman" w:hAnsi="Times New Roman"/>
          <w:sz w:val="24"/>
          <w:szCs w:val="24"/>
        </w:rPr>
        <w:t xml:space="preserve">lment of income-eligible households in all applicable programs that support energy efficiency and weatherization. </w:t>
      </w:r>
    </w:p>
    <w:p w14:paraId="6D3B92E0" w14:textId="77777777" w:rsidR="00695DC9" w:rsidRPr="001B0D50" w:rsidRDefault="00695DC9" w:rsidP="00EF7A59">
      <w:pPr>
        <w:pStyle w:val="NormalWeb"/>
        <w:rPr>
          <w:rFonts w:ascii="Times New Roman" w:hAnsi="Times New Roman"/>
          <w:sz w:val="24"/>
          <w:szCs w:val="24"/>
        </w:rPr>
      </w:pPr>
      <w:r w:rsidRPr="001B0D50">
        <w:rPr>
          <w:b/>
          <w:sz w:val="24"/>
          <w:szCs w:val="24"/>
        </w:rPr>
        <w:t>Natural Resources and Waste Diversion</w:t>
      </w:r>
    </w:p>
    <w:p w14:paraId="0F163EE7" w14:textId="6BA8F559" w:rsidR="00C57CA5" w:rsidRPr="001B0D50" w:rsidRDefault="007A4C4F" w:rsidP="00C57CA5">
      <w:pPr>
        <w:pStyle w:val="NormalWeb"/>
        <w:rPr>
          <w:rFonts w:ascii="Times New Roman" w:hAnsi="Times New Roman"/>
          <w:sz w:val="24"/>
          <w:szCs w:val="24"/>
        </w:rPr>
      </w:pPr>
      <w:r>
        <w:rPr>
          <w:rFonts w:ascii="Times New Roman" w:hAnsi="Times New Roman"/>
          <w:sz w:val="24"/>
          <w:szCs w:val="24"/>
        </w:rPr>
        <w:t xml:space="preserve">We strongly support efforts to protect open space, natural lands, farmlands and ranchlands. </w:t>
      </w:r>
      <w:r>
        <w:rPr>
          <w:rFonts w:ascii="Times New Roman" w:hAnsi="Times New Roman"/>
          <w:sz w:val="24"/>
          <w:szCs w:val="24"/>
        </w:rPr>
        <w:br/>
        <w:t xml:space="preserve">(a) </w:t>
      </w:r>
      <w:r w:rsidR="003C4BD9">
        <w:rPr>
          <w:rFonts w:ascii="Times New Roman" w:hAnsi="Times New Roman"/>
          <w:sz w:val="24"/>
          <w:szCs w:val="24"/>
        </w:rPr>
        <w:t>We urge significant expan</w:t>
      </w:r>
      <w:r w:rsidR="00C830B9">
        <w:rPr>
          <w:rFonts w:ascii="Times New Roman" w:hAnsi="Times New Roman"/>
          <w:sz w:val="24"/>
          <w:szCs w:val="24"/>
        </w:rPr>
        <w:t>sion of investments</w:t>
      </w:r>
      <w:r w:rsidR="003C4BD9">
        <w:rPr>
          <w:rFonts w:ascii="Times New Roman" w:hAnsi="Times New Roman"/>
          <w:sz w:val="24"/>
          <w:szCs w:val="24"/>
        </w:rPr>
        <w:t xml:space="preserve"> in the</w:t>
      </w:r>
      <w:r w:rsidR="00FD577C" w:rsidRPr="001B0D50">
        <w:rPr>
          <w:rFonts w:ascii="Times New Roman" w:hAnsi="Times New Roman"/>
          <w:sz w:val="24"/>
          <w:szCs w:val="24"/>
        </w:rPr>
        <w:t xml:space="preserve"> Urban Forestry program</w:t>
      </w:r>
      <w:r w:rsidR="003C4BD9">
        <w:rPr>
          <w:rFonts w:ascii="Times New Roman" w:hAnsi="Times New Roman"/>
          <w:sz w:val="24"/>
          <w:szCs w:val="24"/>
        </w:rPr>
        <w:t xml:space="preserve">, and that it </w:t>
      </w:r>
      <w:r w:rsidR="00FD577C" w:rsidRPr="001B0D50">
        <w:rPr>
          <w:rFonts w:ascii="Times New Roman" w:hAnsi="Times New Roman"/>
          <w:sz w:val="24"/>
          <w:szCs w:val="24"/>
        </w:rPr>
        <w:t>include expanded and targeted funding for urban agriculture, including land acquisition and development of urban agriculture spaces.</w:t>
      </w:r>
      <w:r w:rsidR="00496167">
        <w:rPr>
          <w:rFonts w:ascii="Times New Roman" w:hAnsi="Times New Roman"/>
          <w:sz w:val="24"/>
          <w:szCs w:val="24"/>
        </w:rPr>
        <w:t xml:space="preserve"> </w:t>
      </w:r>
      <w:r>
        <w:rPr>
          <w:rFonts w:ascii="Times New Roman" w:hAnsi="Times New Roman"/>
          <w:sz w:val="24"/>
          <w:szCs w:val="24"/>
        </w:rPr>
        <w:t xml:space="preserve"> </w:t>
      </w:r>
      <w:r w:rsidR="003C4BD9">
        <w:rPr>
          <w:rFonts w:ascii="Times New Roman" w:hAnsi="Times New Roman"/>
          <w:sz w:val="24"/>
          <w:szCs w:val="24"/>
        </w:rPr>
        <w:br/>
      </w:r>
      <w:r>
        <w:rPr>
          <w:rFonts w:ascii="Times New Roman" w:hAnsi="Times New Roman"/>
          <w:sz w:val="24"/>
          <w:szCs w:val="24"/>
        </w:rPr>
        <w:t xml:space="preserve">(b) </w:t>
      </w:r>
      <w:r w:rsidR="00C57CA5">
        <w:rPr>
          <w:rFonts w:ascii="Times New Roman" w:hAnsi="Times New Roman"/>
          <w:sz w:val="24"/>
          <w:szCs w:val="24"/>
        </w:rPr>
        <w:t>Urban school grounds should be prioritized for urban greening and green infrastructure funding, both to provide enhanced heat and flood resilience and in light of the multiple co-benefits that have been documented when children have access to natural spaces</w:t>
      </w:r>
      <w:proofErr w:type="gramStart"/>
      <w:r w:rsidR="00C57CA5">
        <w:rPr>
          <w:rFonts w:ascii="Times New Roman" w:hAnsi="Times New Roman"/>
          <w:sz w:val="24"/>
          <w:szCs w:val="24"/>
        </w:rPr>
        <w:t>..</w:t>
      </w:r>
      <w:proofErr w:type="gramEnd"/>
    </w:p>
    <w:p w14:paraId="217E9D87" w14:textId="45B36AD5" w:rsidR="00986F3C" w:rsidRPr="001B0D50" w:rsidRDefault="00986F3C" w:rsidP="00EF7A59">
      <w:pPr>
        <w:pStyle w:val="NormalWeb"/>
        <w:rPr>
          <w:rFonts w:ascii="Times New Roman" w:hAnsi="Times New Roman"/>
          <w:sz w:val="24"/>
          <w:szCs w:val="24"/>
        </w:rPr>
      </w:pPr>
    </w:p>
    <w:p w14:paraId="116E0B27" w14:textId="5915ED34" w:rsidR="00986F3C" w:rsidRDefault="00986F3C" w:rsidP="00EF7A59">
      <w:pPr>
        <w:pStyle w:val="NormalWeb"/>
        <w:rPr>
          <w:rFonts w:ascii="Times New Roman" w:hAnsi="Times New Roman"/>
          <w:sz w:val="24"/>
          <w:szCs w:val="24"/>
        </w:rPr>
      </w:pPr>
      <w:r w:rsidRPr="001B0D50">
        <w:rPr>
          <w:rFonts w:ascii="Times New Roman" w:hAnsi="Times New Roman"/>
          <w:sz w:val="24"/>
          <w:szCs w:val="24"/>
        </w:rPr>
        <w:t>Thank you for considering these comments</w:t>
      </w:r>
      <w:r w:rsidR="00C830B9">
        <w:rPr>
          <w:rFonts w:ascii="Times New Roman" w:hAnsi="Times New Roman"/>
          <w:sz w:val="24"/>
          <w:szCs w:val="24"/>
        </w:rPr>
        <w:t>.</w:t>
      </w:r>
    </w:p>
    <w:p w14:paraId="3939DB67" w14:textId="48335FEA" w:rsidR="00C830B9" w:rsidRDefault="00C830B9" w:rsidP="00EF7A59">
      <w:pPr>
        <w:pStyle w:val="NormalWeb"/>
        <w:rPr>
          <w:rFonts w:ascii="Times New Roman" w:hAnsi="Times New Roman"/>
          <w:sz w:val="24"/>
          <w:szCs w:val="24"/>
        </w:rPr>
      </w:pPr>
      <w:r>
        <w:rPr>
          <w:rFonts w:ascii="Times New Roman" w:hAnsi="Times New Roman"/>
          <w:noProof/>
          <w:sz w:val="24"/>
          <w:szCs w:val="24"/>
        </w:rPr>
        <w:drawing>
          <wp:inline distT="0" distB="0" distL="0" distR="0" wp14:anchorId="1146032B" wp14:editId="45F44CCE">
            <wp:extent cx="2082800" cy="1079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 signature.png"/>
                    <pic:cNvPicPr/>
                  </pic:nvPicPr>
                  <pic:blipFill>
                    <a:blip r:embed="rId9">
                      <a:extLst>
                        <a:ext uri="{28A0092B-C50C-407E-A947-70E740481C1C}">
                          <a14:useLocalDpi xmlns:a14="http://schemas.microsoft.com/office/drawing/2010/main" val="0"/>
                        </a:ext>
                      </a:extLst>
                    </a:blip>
                    <a:stretch>
                      <a:fillRect/>
                    </a:stretch>
                  </pic:blipFill>
                  <pic:spPr>
                    <a:xfrm>
                      <a:off x="0" y="0"/>
                      <a:ext cx="2082800" cy="1079500"/>
                    </a:xfrm>
                    <a:prstGeom prst="rect">
                      <a:avLst/>
                    </a:prstGeom>
                  </pic:spPr>
                </pic:pic>
              </a:graphicData>
            </a:graphic>
          </wp:inline>
        </w:drawing>
      </w:r>
    </w:p>
    <w:p w14:paraId="5FA158F2" w14:textId="4BDE22B7" w:rsidR="00C57CA5" w:rsidRDefault="00C830B9" w:rsidP="00EF7A59">
      <w:pPr>
        <w:pStyle w:val="NormalWeb"/>
        <w:rPr>
          <w:rFonts w:ascii="Times New Roman" w:hAnsi="Times New Roman"/>
          <w:sz w:val="24"/>
          <w:szCs w:val="24"/>
        </w:rPr>
      </w:pPr>
      <w:r>
        <w:rPr>
          <w:rFonts w:ascii="Times New Roman" w:hAnsi="Times New Roman"/>
          <w:sz w:val="24"/>
          <w:szCs w:val="24"/>
        </w:rPr>
        <w:t>Linda Rudolph, MD, MPH</w:t>
      </w:r>
      <w:r>
        <w:rPr>
          <w:rFonts w:ascii="Times New Roman" w:hAnsi="Times New Roman"/>
          <w:sz w:val="24"/>
          <w:szCs w:val="24"/>
        </w:rPr>
        <w:br/>
        <w:t>Director</w:t>
      </w:r>
      <w:r>
        <w:rPr>
          <w:rFonts w:ascii="Times New Roman" w:hAnsi="Times New Roman"/>
          <w:sz w:val="24"/>
          <w:szCs w:val="24"/>
        </w:rPr>
        <w:br/>
        <w:t>Center for Climate Change and Health</w:t>
      </w:r>
    </w:p>
    <w:p w14:paraId="744545E4" w14:textId="07C65B18" w:rsidR="00C57CA5" w:rsidRDefault="00C57CA5" w:rsidP="00EF7A59">
      <w:pPr>
        <w:pStyle w:val="NormalWeb"/>
        <w:rPr>
          <w:rFonts w:ascii="Times New Roman" w:hAnsi="Times New Roman"/>
          <w:sz w:val="24"/>
          <w:szCs w:val="24"/>
        </w:rPr>
      </w:pPr>
      <w:r>
        <w:rPr>
          <w:rFonts w:ascii="Times New Roman" w:hAnsi="Times New Roman"/>
          <w:sz w:val="24"/>
          <w:szCs w:val="24"/>
        </w:rPr>
        <w:t xml:space="preserve">Matthew </w:t>
      </w:r>
      <w:proofErr w:type="spellStart"/>
      <w:r>
        <w:rPr>
          <w:rFonts w:ascii="Times New Roman" w:hAnsi="Times New Roman"/>
          <w:sz w:val="24"/>
          <w:szCs w:val="24"/>
        </w:rPr>
        <w:t>Marsom</w:t>
      </w:r>
      <w:proofErr w:type="spellEnd"/>
      <w:r>
        <w:rPr>
          <w:rFonts w:ascii="Times New Roman" w:hAnsi="Times New Roman"/>
          <w:sz w:val="24"/>
          <w:szCs w:val="24"/>
        </w:rPr>
        <w:br/>
        <w:t>Vice-President for Public Policy and Programs</w:t>
      </w:r>
      <w:r>
        <w:rPr>
          <w:rFonts w:ascii="Times New Roman" w:hAnsi="Times New Roman"/>
          <w:sz w:val="24"/>
          <w:szCs w:val="24"/>
        </w:rPr>
        <w:br/>
        <w:t>Public Health Institute</w:t>
      </w:r>
    </w:p>
    <w:p w14:paraId="45AE991B" w14:textId="77777777" w:rsidR="00EF7A59" w:rsidRPr="001B0D50" w:rsidRDefault="00EF7A59" w:rsidP="00EF7A59">
      <w:pPr>
        <w:pStyle w:val="NormalWeb"/>
        <w:rPr>
          <w:sz w:val="24"/>
          <w:szCs w:val="24"/>
        </w:rPr>
      </w:pPr>
    </w:p>
    <w:p w14:paraId="563474A7" w14:textId="77777777" w:rsidR="00EF7A59" w:rsidRPr="001B0D50" w:rsidRDefault="00EF7A59" w:rsidP="00EF7A59">
      <w:pPr>
        <w:pStyle w:val="NormalWeb"/>
        <w:rPr>
          <w:sz w:val="24"/>
          <w:szCs w:val="24"/>
        </w:rPr>
      </w:pPr>
    </w:p>
    <w:p w14:paraId="356C0E53" w14:textId="77777777" w:rsidR="00EF7A59" w:rsidRPr="001B0D50" w:rsidRDefault="00EF7A59" w:rsidP="00EF7A59">
      <w:pPr>
        <w:tabs>
          <w:tab w:val="left" w:pos="1710"/>
        </w:tabs>
      </w:pPr>
    </w:p>
    <w:p w14:paraId="0D6E4FF6" w14:textId="77777777" w:rsidR="00EF7A59" w:rsidRPr="001B0D50" w:rsidRDefault="00EF7A59" w:rsidP="00EF7A59">
      <w:pPr>
        <w:tabs>
          <w:tab w:val="left" w:pos="1710"/>
        </w:tabs>
      </w:pPr>
    </w:p>
    <w:p w14:paraId="5BFE409F" w14:textId="77777777" w:rsidR="00EF7A59" w:rsidRPr="001B0D50" w:rsidRDefault="00EF7A59" w:rsidP="00EF7A59">
      <w:pPr>
        <w:tabs>
          <w:tab w:val="left" w:pos="1710"/>
        </w:tabs>
      </w:pPr>
    </w:p>
    <w:sectPr w:rsidR="00EF7A59" w:rsidRPr="001B0D50" w:rsidSect="00C57CA5">
      <w:headerReference w:type="default" r:id="rId10"/>
      <w:footerReference w:type="even" r:id="rId11"/>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62700" w14:textId="77777777" w:rsidR="00C57CA5" w:rsidRDefault="00C57CA5" w:rsidP="00EF7A59">
      <w:r>
        <w:separator/>
      </w:r>
    </w:p>
  </w:endnote>
  <w:endnote w:type="continuationSeparator" w:id="0">
    <w:p w14:paraId="45195A6E" w14:textId="77777777" w:rsidR="00C57CA5" w:rsidRDefault="00C57CA5" w:rsidP="00EF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C3241" w14:textId="77777777" w:rsidR="00C57CA5" w:rsidRDefault="00C57CA5" w:rsidP="00C57C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F1C28" w14:textId="77777777" w:rsidR="00C57CA5" w:rsidRDefault="00C57CA5" w:rsidP="00C57C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0C679" w14:textId="77777777" w:rsidR="00C57CA5" w:rsidRDefault="00C57CA5" w:rsidP="00C57C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B5E">
      <w:rPr>
        <w:rStyle w:val="PageNumber"/>
        <w:noProof/>
      </w:rPr>
      <w:t>4</w:t>
    </w:r>
    <w:r>
      <w:rPr>
        <w:rStyle w:val="PageNumber"/>
      </w:rPr>
      <w:fldChar w:fldCharType="end"/>
    </w:r>
  </w:p>
  <w:p w14:paraId="68F8C482" w14:textId="77777777" w:rsidR="00C57CA5" w:rsidRDefault="00C57CA5" w:rsidP="00C57CA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1ECB4" w14:textId="77777777" w:rsidR="00C57CA5" w:rsidRDefault="00C57CA5" w:rsidP="00EF7A59">
      <w:r>
        <w:separator/>
      </w:r>
    </w:p>
  </w:footnote>
  <w:footnote w:type="continuationSeparator" w:id="0">
    <w:p w14:paraId="445BD61A" w14:textId="77777777" w:rsidR="00C57CA5" w:rsidRDefault="00C57CA5" w:rsidP="00EF7A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D3C92" w14:textId="015182CF" w:rsidR="00C57CA5" w:rsidRDefault="00C57CA5" w:rsidP="00EF7A59">
    <w:pPr>
      <w:pStyle w:val="Header"/>
      <w:tabs>
        <w:tab w:val="clear" w:pos="8640"/>
        <w:tab w:val="right" w:pos="10080"/>
      </w:tabs>
      <w:ind w:left="-1530" w:right="-1350"/>
      <w:jc w:val="both"/>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EE5CF" w14:textId="51DB1F0D" w:rsidR="00C57CA5" w:rsidRPr="00C57CA5" w:rsidRDefault="00C57CA5" w:rsidP="00C57CA5">
    <w:pPr>
      <w:pStyle w:val="Header"/>
      <w:tabs>
        <w:tab w:val="clear" w:pos="8640"/>
        <w:tab w:val="right" w:pos="9360"/>
      </w:tabs>
      <w:ind w:left="-1800"/>
      <w:jc w:val="both"/>
    </w:pPr>
    <w:r>
      <w:rPr>
        <w:noProof/>
      </w:rPr>
      <w:drawing>
        <wp:inline distT="0" distB="0" distL="0" distR="0" wp14:anchorId="7DAB26F3" wp14:editId="7D5570F3">
          <wp:extent cx="4686300" cy="1003975"/>
          <wp:effectExtent l="0" t="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_logo.left-01.jpg"/>
                  <pic:cNvPicPr/>
                </pic:nvPicPr>
                <pic:blipFill>
                  <a:blip r:embed="rId1">
                    <a:extLst>
                      <a:ext uri="{28A0092B-C50C-407E-A947-70E740481C1C}">
                        <a14:useLocalDpi xmlns:a14="http://schemas.microsoft.com/office/drawing/2010/main" val="0"/>
                      </a:ext>
                    </a:extLst>
                  </a:blip>
                  <a:stretch>
                    <a:fillRect/>
                  </a:stretch>
                </pic:blipFill>
                <pic:spPr>
                  <a:xfrm>
                    <a:off x="0" y="0"/>
                    <a:ext cx="4686300" cy="1003975"/>
                  </a:xfrm>
                  <a:prstGeom prst="rect">
                    <a:avLst/>
                  </a:prstGeom>
                </pic:spPr>
              </pic:pic>
            </a:graphicData>
          </a:graphic>
        </wp:inline>
      </w:drawing>
    </w:r>
    <w:r>
      <w:rPr>
        <w:noProof/>
      </w:rPr>
      <w:drawing>
        <wp:inline distT="0" distB="0" distL="0" distR="0" wp14:anchorId="5E430A77" wp14:editId="4CF561C7">
          <wp:extent cx="1828800" cy="9715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 logo.png"/>
                  <pic:cNvPicPr/>
                </pic:nvPicPr>
                <pic:blipFill>
                  <a:blip r:embed="rId2">
                    <a:extLst>
                      <a:ext uri="{28A0092B-C50C-407E-A947-70E740481C1C}">
                        <a14:useLocalDpi xmlns:a14="http://schemas.microsoft.com/office/drawing/2010/main" val="0"/>
                      </a:ext>
                    </a:extLst>
                  </a:blip>
                  <a:stretch>
                    <a:fillRect/>
                  </a:stretch>
                </pic:blipFill>
                <pic:spPr>
                  <a:xfrm>
                    <a:off x="0" y="0"/>
                    <a:ext cx="1829279" cy="97180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B4B67"/>
    <w:multiLevelType w:val="hybridMultilevel"/>
    <w:tmpl w:val="D96C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E57A2"/>
    <w:multiLevelType w:val="hybridMultilevel"/>
    <w:tmpl w:val="83D06702"/>
    <w:lvl w:ilvl="0" w:tplc="12D861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59"/>
    <w:rsid w:val="000A31AB"/>
    <w:rsid w:val="00121270"/>
    <w:rsid w:val="00173B5E"/>
    <w:rsid w:val="001B0D50"/>
    <w:rsid w:val="003C2FFD"/>
    <w:rsid w:val="003C4BD9"/>
    <w:rsid w:val="00496167"/>
    <w:rsid w:val="00671A6D"/>
    <w:rsid w:val="00695DC9"/>
    <w:rsid w:val="00770AA2"/>
    <w:rsid w:val="007A4C4F"/>
    <w:rsid w:val="007D3E72"/>
    <w:rsid w:val="00986F3C"/>
    <w:rsid w:val="00A578F7"/>
    <w:rsid w:val="00C57CA5"/>
    <w:rsid w:val="00C830B9"/>
    <w:rsid w:val="00EF7A59"/>
    <w:rsid w:val="00F75B52"/>
    <w:rsid w:val="00FD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0378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A59"/>
    <w:rPr>
      <w:rFonts w:ascii="Lucida Grande" w:hAnsi="Lucida Grande" w:cs="Lucida Grande"/>
      <w:sz w:val="18"/>
      <w:szCs w:val="18"/>
    </w:rPr>
  </w:style>
  <w:style w:type="paragraph" w:styleId="Header">
    <w:name w:val="header"/>
    <w:basedOn w:val="Normal"/>
    <w:link w:val="HeaderChar"/>
    <w:uiPriority w:val="99"/>
    <w:unhideWhenUsed/>
    <w:rsid w:val="00EF7A59"/>
    <w:pPr>
      <w:tabs>
        <w:tab w:val="center" w:pos="4320"/>
        <w:tab w:val="right" w:pos="8640"/>
      </w:tabs>
    </w:pPr>
  </w:style>
  <w:style w:type="character" w:customStyle="1" w:styleId="HeaderChar">
    <w:name w:val="Header Char"/>
    <w:basedOn w:val="DefaultParagraphFont"/>
    <w:link w:val="Header"/>
    <w:uiPriority w:val="99"/>
    <w:rsid w:val="00EF7A59"/>
  </w:style>
  <w:style w:type="paragraph" w:styleId="Footer">
    <w:name w:val="footer"/>
    <w:basedOn w:val="Normal"/>
    <w:link w:val="FooterChar"/>
    <w:uiPriority w:val="99"/>
    <w:unhideWhenUsed/>
    <w:rsid w:val="00EF7A59"/>
    <w:pPr>
      <w:tabs>
        <w:tab w:val="center" w:pos="4320"/>
        <w:tab w:val="right" w:pos="8640"/>
      </w:tabs>
    </w:pPr>
  </w:style>
  <w:style w:type="character" w:customStyle="1" w:styleId="FooterChar">
    <w:name w:val="Footer Char"/>
    <w:basedOn w:val="DefaultParagraphFont"/>
    <w:link w:val="Footer"/>
    <w:uiPriority w:val="99"/>
    <w:rsid w:val="00EF7A59"/>
  </w:style>
  <w:style w:type="paragraph" w:styleId="NormalWeb">
    <w:name w:val="Normal (Web)"/>
    <w:basedOn w:val="Normal"/>
    <w:uiPriority w:val="99"/>
    <w:unhideWhenUsed/>
    <w:rsid w:val="00EF7A59"/>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C57C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A59"/>
    <w:rPr>
      <w:rFonts w:ascii="Lucida Grande" w:hAnsi="Lucida Grande" w:cs="Lucida Grande"/>
      <w:sz w:val="18"/>
      <w:szCs w:val="18"/>
    </w:rPr>
  </w:style>
  <w:style w:type="paragraph" w:styleId="Header">
    <w:name w:val="header"/>
    <w:basedOn w:val="Normal"/>
    <w:link w:val="HeaderChar"/>
    <w:uiPriority w:val="99"/>
    <w:unhideWhenUsed/>
    <w:rsid w:val="00EF7A59"/>
    <w:pPr>
      <w:tabs>
        <w:tab w:val="center" w:pos="4320"/>
        <w:tab w:val="right" w:pos="8640"/>
      </w:tabs>
    </w:pPr>
  </w:style>
  <w:style w:type="character" w:customStyle="1" w:styleId="HeaderChar">
    <w:name w:val="Header Char"/>
    <w:basedOn w:val="DefaultParagraphFont"/>
    <w:link w:val="Header"/>
    <w:uiPriority w:val="99"/>
    <w:rsid w:val="00EF7A59"/>
  </w:style>
  <w:style w:type="paragraph" w:styleId="Footer">
    <w:name w:val="footer"/>
    <w:basedOn w:val="Normal"/>
    <w:link w:val="FooterChar"/>
    <w:uiPriority w:val="99"/>
    <w:unhideWhenUsed/>
    <w:rsid w:val="00EF7A59"/>
    <w:pPr>
      <w:tabs>
        <w:tab w:val="center" w:pos="4320"/>
        <w:tab w:val="right" w:pos="8640"/>
      </w:tabs>
    </w:pPr>
  </w:style>
  <w:style w:type="character" w:customStyle="1" w:styleId="FooterChar">
    <w:name w:val="Footer Char"/>
    <w:basedOn w:val="DefaultParagraphFont"/>
    <w:link w:val="Footer"/>
    <w:uiPriority w:val="99"/>
    <w:rsid w:val="00EF7A59"/>
  </w:style>
  <w:style w:type="paragraph" w:styleId="NormalWeb">
    <w:name w:val="Normal (Web)"/>
    <w:basedOn w:val="Normal"/>
    <w:uiPriority w:val="99"/>
    <w:unhideWhenUsed/>
    <w:rsid w:val="00EF7A59"/>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C5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127">
      <w:bodyDiv w:val="1"/>
      <w:marLeft w:val="0"/>
      <w:marRight w:val="0"/>
      <w:marTop w:val="0"/>
      <w:marBottom w:val="0"/>
      <w:divBdr>
        <w:top w:val="none" w:sz="0" w:space="0" w:color="auto"/>
        <w:left w:val="none" w:sz="0" w:space="0" w:color="auto"/>
        <w:bottom w:val="none" w:sz="0" w:space="0" w:color="auto"/>
        <w:right w:val="none" w:sz="0" w:space="0" w:color="auto"/>
      </w:divBdr>
      <w:divsChild>
        <w:div w:id="603726010">
          <w:marLeft w:val="0"/>
          <w:marRight w:val="0"/>
          <w:marTop w:val="0"/>
          <w:marBottom w:val="0"/>
          <w:divBdr>
            <w:top w:val="none" w:sz="0" w:space="0" w:color="auto"/>
            <w:left w:val="none" w:sz="0" w:space="0" w:color="auto"/>
            <w:bottom w:val="none" w:sz="0" w:space="0" w:color="auto"/>
            <w:right w:val="none" w:sz="0" w:space="0" w:color="auto"/>
          </w:divBdr>
          <w:divsChild>
            <w:div w:id="38209057">
              <w:marLeft w:val="0"/>
              <w:marRight w:val="0"/>
              <w:marTop w:val="0"/>
              <w:marBottom w:val="0"/>
              <w:divBdr>
                <w:top w:val="none" w:sz="0" w:space="0" w:color="auto"/>
                <w:left w:val="none" w:sz="0" w:space="0" w:color="auto"/>
                <w:bottom w:val="none" w:sz="0" w:space="0" w:color="auto"/>
                <w:right w:val="none" w:sz="0" w:space="0" w:color="auto"/>
              </w:divBdr>
              <w:divsChild>
                <w:div w:id="105733022">
                  <w:marLeft w:val="0"/>
                  <w:marRight w:val="0"/>
                  <w:marTop w:val="0"/>
                  <w:marBottom w:val="0"/>
                  <w:divBdr>
                    <w:top w:val="none" w:sz="0" w:space="0" w:color="auto"/>
                    <w:left w:val="none" w:sz="0" w:space="0" w:color="auto"/>
                    <w:bottom w:val="none" w:sz="0" w:space="0" w:color="auto"/>
                    <w:right w:val="none" w:sz="0" w:space="0" w:color="auto"/>
                  </w:divBdr>
                  <w:divsChild>
                    <w:div w:id="417794122">
                      <w:marLeft w:val="0"/>
                      <w:marRight w:val="0"/>
                      <w:marTop w:val="0"/>
                      <w:marBottom w:val="0"/>
                      <w:divBdr>
                        <w:top w:val="none" w:sz="0" w:space="0" w:color="auto"/>
                        <w:left w:val="none" w:sz="0" w:space="0" w:color="auto"/>
                        <w:bottom w:val="none" w:sz="0" w:space="0" w:color="auto"/>
                        <w:right w:val="none" w:sz="0" w:space="0" w:color="auto"/>
                      </w:divBdr>
                    </w:div>
                  </w:divsChild>
                </w:div>
                <w:div w:id="53700022">
                  <w:marLeft w:val="0"/>
                  <w:marRight w:val="0"/>
                  <w:marTop w:val="0"/>
                  <w:marBottom w:val="0"/>
                  <w:divBdr>
                    <w:top w:val="none" w:sz="0" w:space="0" w:color="auto"/>
                    <w:left w:val="none" w:sz="0" w:space="0" w:color="auto"/>
                    <w:bottom w:val="none" w:sz="0" w:space="0" w:color="auto"/>
                    <w:right w:val="none" w:sz="0" w:space="0" w:color="auto"/>
                  </w:divBdr>
                  <w:divsChild>
                    <w:div w:id="1718819815">
                      <w:marLeft w:val="0"/>
                      <w:marRight w:val="0"/>
                      <w:marTop w:val="0"/>
                      <w:marBottom w:val="0"/>
                      <w:divBdr>
                        <w:top w:val="none" w:sz="0" w:space="0" w:color="auto"/>
                        <w:left w:val="none" w:sz="0" w:space="0" w:color="auto"/>
                        <w:bottom w:val="none" w:sz="0" w:space="0" w:color="auto"/>
                        <w:right w:val="none" w:sz="0" w:space="0" w:color="auto"/>
                      </w:divBdr>
                    </w:div>
                  </w:divsChild>
                </w:div>
                <w:div w:id="2021852388">
                  <w:marLeft w:val="0"/>
                  <w:marRight w:val="0"/>
                  <w:marTop w:val="0"/>
                  <w:marBottom w:val="0"/>
                  <w:divBdr>
                    <w:top w:val="none" w:sz="0" w:space="0" w:color="auto"/>
                    <w:left w:val="none" w:sz="0" w:space="0" w:color="auto"/>
                    <w:bottom w:val="none" w:sz="0" w:space="0" w:color="auto"/>
                    <w:right w:val="none" w:sz="0" w:space="0" w:color="auto"/>
                  </w:divBdr>
                  <w:divsChild>
                    <w:div w:id="222641273">
                      <w:marLeft w:val="0"/>
                      <w:marRight w:val="0"/>
                      <w:marTop w:val="0"/>
                      <w:marBottom w:val="0"/>
                      <w:divBdr>
                        <w:top w:val="none" w:sz="0" w:space="0" w:color="auto"/>
                        <w:left w:val="none" w:sz="0" w:space="0" w:color="auto"/>
                        <w:bottom w:val="none" w:sz="0" w:space="0" w:color="auto"/>
                        <w:right w:val="none" w:sz="0" w:space="0" w:color="auto"/>
                      </w:divBdr>
                    </w:div>
                  </w:divsChild>
                </w:div>
                <w:div w:id="2063630152">
                  <w:marLeft w:val="0"/>
                  <w:marRight w:val="0"/>
                  <w:marTop w:val="0"/>
                  <w:marBottom w:val="0"/>
                  <w:divBdr>
                    <w:top w:val="none" w:sz="0" w:space="0" w:color="auto"/>
                    <w:left w:val="none" w:sz="0" w:space="0" w:color="auto"/>
                    <w:bottom w:val="none" w:sz="0" w:space="0" w:color="auto"/>
                    <w:right w:val="none" w:sz="0" w:space="0" w:color="auto"/>
                  </w:divBdr>
                  <w:divsChild>
                    <w:div w:id="614092675">
                      <w:marLeft w:val="0"/>
                      <w:marRight w:val="0"/>
                      <w:marTop w:val="0"/>
                      <w:marBottom w:val="0"/>
                      <w:divBdr>
                        <w:top w:val="none" w:sz="0" w:space="0" w:color="auto"/>
                        <w:left w:val="none" w:sz="0" w:space="0" w:color="auto"/>
                        <w:bottom w:val="none" w:sz="0" w:space="0" w:color="auto"/>
                        <w:right w:val="none" w:sz="0" w:space="0" w:color="auto"/>
                      </w:divBdr>
                    </w:div>
                  </w:divsChild>
                </w:div>
                <w:div w:id="152379865">
                  <w:marLeft w:val="0"/>
                  <w:marRight w:val="0"/>
                  <w:marTop w:val="0"/>
                  <w:marBottom w:val="0"/>
                  <w:divBdr>
                    <w:top w:val="none" w:sz="0" w:space="0" w:color="auto"/>
                    <w:left w:val="none" w:sz="0" w:space="0" w:color="auto"/>
                    <w:bottom w:val="none" w:sz="0" w:space="0" w:color="auto"/>
                    <w:right w:val="none" w:sz="0" w:space="0" w:color="auto"/>
                  </w:divBdr>
                  <w:divsChild>
                    <w:div w:id="474642601">
                      <w:marLeft w:val="0"/>
                      <w:marRight w:val="0"/>
                      <w:marTop w:val="0"/>
                      <w:marBottom w:val="0"/>
                      <w:divBdr>
                        <w:top w:val="none" w:sz="0" w:space="0" w:color="auto"/>
                        <w:left w:val="none" w:sz="0" w:space="0" w:color="auto"/>
                        <w:bottom w:val="none" w:sz="0" w:space="0" w:color="auto"/>
                        <w:right w:val="none" w:sz="0" w:space="0" w:color="auto"/>
                      </w:divBdr>
                    </w:div>
                  </w:divsChild>
                </w:div>
                <w:div w:id="1442800557">
                  <w:marLeft w:val="0"/>
                  <w:marRight w:val="0"/>
                  <w:marTop w:val="0"/>
                  <w:marBottom w:val="0"/>
                  <w:divBdr>
                    <w:top w:val="none" w:sz="0" w:space="0" w:color="auto"/>
                    <w:left w:val="none" w:sz="0" w:space="0" w:color="auto"/>
                    <w:bottom w:val="none" w:sz="0" w:space="0" w:color="auto"/>
                    <w:right w:val="none" w:sz="0" w:space="0" w:color="auto"/>
                  </w:divBdr>
                  <w:divsChild>
                    <w:div w:id="114103026">
                      <w:marLeft w:val="0"/>
                      <w:marRight w:val="0"/>
                      <w:marTop w:val="0"/>
                      <w:marBottom w:val="0"/>
                      <w:divBdr>
                        <w:top w:val="none" w:sz="0" w:space="0" w:color="auto"/>
                        <w:left w:val="none" w:sz="0" w:space="0" w:color="auto"/>
                        <w:bottom w:val="none" w:sz="0" w:space="0" w:color="auto"/>
                        <w:right w:val="none" w:sz="0" w:space="0" w:color="auto"/>
                      </w:divBdr>
                    </w:div>
                  </w:divsChild>
                </w:div>
                <w:div w:id="1685594180">
                  <w:marLeft w:val="0"/>
                  <w:marRight w:val="0"/>
                  <w:marTop w:val="0"/>
                  <w:marBottom w:val="0"/>
                  <w:divBdr>
                    <w:top w:val="none" w:sz="0" w:space="0" w:color="auto"/>
                    <w:left w:val="none" w:sz="0" w:space="0" w:color="auto"/>
                    <w:bottom w:val="none" w:sz="0" w:space="0" w:color="auto"/>
                    <w:right w:val="none" w:sz="0" w:space="0" w:color="auto"/>
                  </w:divBdr>
                  <w:divsChild>
                    <w:div w:id="121198671">
                      <w:marLeft w:val="0"/>
                      <w:marRight w:val="0"/>
                      <w:marTop w:val="0"/>
                      <w:marBottom w:val="0"/>
                      <w:divBdr>
                        <w:top w:val="none" w:sz="0" w:space="0" w:color="auto"/>
                        <w:left w:val="none" w:sz="0" w:space="0" w:color="auto"/>
                        <w:bottom w:val="none" w:sz="0" w:space="0" w:color="auto"/>
                        <w:right w:val="none" w:sz="0" w:space="0" w:color="auto"/>
                      </w:divBdr>
                    </w:div>
                  </w:divsChild>
                </w:div>
                <w:div w:id="65227353">
                  <w:marLeft w:val="0"/>
                  <w:marRight w:val="0"/>
                  <w:marTop w:val="0"/>
                  <w:marBottom w:val="0"/>
                  <w:divBdr>
                    <w:top w:val="none" w:sz="0" w:space="0" w:color="auto"/>
                    <w:left w:val="none" w:sz="0" w:space="0" w:color="auto"/>
                    <w:bottom w:val="none" w:sz="0" w:space="0" w:color="auto"/>
                    <w:right w:val="none" w:sz="0" w:space="0" w:color="auto"/>
                  </w:divBdr>
                  <w:divsChild>
                    <w:div w:id="1563909297">
                      <w:marLeft w:val="0"/>
                      <w:marRight w:val="0"/>
                      <w:marTop w:val="0"/>
                      <w:marBottom w:val="0"/>
                      <w:divBdr>
                        <w:top w:val="none" w:sz="0" w:space="0" w:color="auto"/>
                        <w:left w:val="none" w:sz="0" w:space="0" w:color="auto"/>
                        <w:bottom w:val="none" w:sz="0" w:space="0" w:color="auto"/>
                        <w:right w:val="none" w:sz="0" w:space="0" w:color="auto"/>
                      </w:divBdr>
                    </w:div>
                  </w:divsChild>
                </w:div>
                <w:div w:id="472648735">
                  <w:marLeft w:val="0"/>
                  <w:marRight w:val="0"/>
                  <w:marTop w:val="0"/>
                  <w:marBottom w:val="0"/>
                  <w:divBdr>
                    <w:top w:val="none" w:sz="0" w:space="0" w:color="auto"/>
                    <w:left w:val="none" w:sz="0" w:space="0" w:color="auto"/>
                    <w:bottom w:val="none" w:sz="0" w:space="0" w:color="auto"/>
                    <w:right w:val="none" w:sz="0" w:space="0" w:color="auto"/>
                  </w:divBdr>
                  <w:divsChild>
                    <w:div w:id="15161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00713">
      <w:bodyDiv w:val="1"/>
      <w:marLeft w:val="0"/>
      <w:marRight w:val="0"/>
      <w:marTop w:val="0"/>
      <w:marBottom w:val="0"/>
      <w:divBdr>
        <w:top w:val="none" w:sz="0" w:space="0" w:color="auto"/>
        <w:left w:val="none" w:sz="0" w:space="0" w:color="auto"/>
        <w:bottom w:val="none" w:sz="0" w:space="0" w:color="auto"/>
        <w:right w:val="none" w:sz="0" w:space="0" w:color="auto"/>
      </w:divBdr>
      <w:divsChild>
        <w:div w:id="634406404">
          <w:marLeft w:val="0"/>
          <w:marRight w:val="0"/>
          <w:marTop w:val="0"/>
          <w:marBottom w:val="0"/>
          <w:divBdr>
            <w:top w:val="none" w:sz="0" w:space="0" w:color="auto"/>
            <w:left w:val="none" w:sz="0" w:space="0" w:color="auto"/>
            <w:bottom w:val="none" w:sz="0" w:space="0" w:color="auto"/>
            <w:right w:val="none" w:sz="0" w:space="0" w:color="auto"/>
          </w:divBdr>
          <w:divsChild>
            <w:div w:id="841897951">
              <w:marLeft w:val="0"/>
              <w:marRight w:val="0"/>
              <w:marTop w:val="0"/>
              <w:marBottom w:val="0"/>
              <w:divBdr>
                <w:top w:val="none" w:sz="0" w:space="0" w:color="auto"/>
                <w:left w:val="none" w:sz="0" w:space="0" w:color="auto"/>
                <w:bottom w:val="none" w:sz="0" w:space="0" w:color="auto"/>
                <w:right w:val="none" w:sz="0" w:space="0" w:color="auto"/>
              </w:divBdr>
              <w:divsChild>
                <w:div w:id="13879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3546">
      <w:bodyDiv w:val="1"/>
      <w:marLeft w:val="0"/>
      <w:marRight w:val="0"/>
      <w:marTop w:val="0"/>
      <w:marBottom w:val="0"/>
      <w:divBdr>
        <w:top w:val="none" w:sz="0" w:space="0" w:color="auto"/>
        <w:left w:val="none" w:sz="0" w:space="0" w:color="auto"/>
        <w:bottom w:val="none" w:sz="0" w:space="0" w:color="auto"/>
        <w:right w:val="none" w:sz="0" w:space="0" w:color="auto"/>
      </w:divBdr>
      <w:divsChild>
        <w:div w:id="1065027502">
          <w:marLeft w:val="0"/>
          <w:marRight w:val="0"/>
          <w:marTop w:val="0"/>
          <w:marBottom w:val="0"/>
          <w:divBdr>
            <w:top w:val="none" w:sz="0" w:space="0" w:color="auto"/>
            <w:left w:val="none" w:sz="0" w:space="0" w:color="auto"/>
            <w:bottom w:val="none" w:sz="0" w:space="0" w:color="auto"/>
            <w:right w:val="none" w:sz="0" w:space="0" w:color="auto"/>
          </w:divBdr>
          <w:divsChild>
            <w:div w:id="1527715903">
              <w:marLeft w:val="0"/>
              <w:marRight w:val="0"/>
              <w:marTop w:val="0"/>
              <w:marBottom w:val="0"/>
              <w:divBdr>
                <w:top w:val="none" w:sz="0" w:space="0" w:color="auto"/>
                <w:left w:val="none" w:sz="0" w:space="0" w:color="auto"/>
                <w:bottom w:val="none" w:sz="0" w:space="0" w:color="auto"/>
                <w:right w:val="none" w:sz="0" w:space="0" w:color="auto"/>
              </w:divBdr>
              <w:divsChild>
                <w:div w:id="15148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8959">
      <w:bodyDiv w:val="1"/>
      <w:marLeft w:val="0"/>
      <w:marRight w:val="0"/>
      <w:marTop w:val="0"/>
      <w:marBottom w:val="0"/>
      <w:divBdr>
        <w:top w:val="none" w:sz="0" w:space="0" w:color="auto"/>
        <w:left w:val="none" w:sz="0" w:space="0" w:color="auto"/>
        <w:bottom w:val="none" w:sz="0" w:space="0" w:color="auto"/>
        <w:right w:val="none" w:sz="0" w:space="0" w:color="auto"/>
      </w:divBdr>
      <w:divsChild>
        <w:div w:id="1992177486">
          <w:marLeft w:val="0"/>
          <w:marRight w:val="0"/>
          <w:marTop w:val="0"/>
          <w:marBottom w:val="0"/>
          <w:divBdr>
            <w:top w:val="none" w:sz="0" w:space="0" w:color="auto"/>
            <w:left w:val="none" w:sz="0" w:space="0" w:color="auto"/>
            <w:bottom w:val="none" w:sz="0" w:space="0" w:color="auto"/>
            <w:right w:val="none" w:sz="0" w:space="0" w:color="auto"/>
          </w:divBdr>
          <w:divsChild>
            <w:div w:id="2030331043">
              <w:marLeft w:val="0"/>
              <w:marRight w:val="0"/>
              <w:marTop w:val="0"/>
              <w:marBottom w:val="0"/>
              <w:divBdr>
                <w:top w:val="none" w:sz="0" w:space="0" w:color="auto"/>
                <w:left w:val="none" w:sz="0" w:space="0" w:color="auto"/>
                <w:bottom w:val="none" w:sz="0" w:space="0" w:color="auto"/>
                <w:right w:val="none" w:sz="0" w:space="0" w:color="auto"/>
              </w:divBdr>
              <w:divsChild>
                <w:div w:id="15729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93989">
      <w:bodyDiv w:val="1"/>
      <w:marLeft w:val="0"/>
      <w:marRight w:val="0"/>
      <w:marTop w:val="0"/>
      <w:marBottom w:val="0"/>
      <w:divBdr>
        <w:top w:val="none" w:sz="0" w:space="0" w:color="auto"/>
        <w:left w:val="none" w:sz="0" w:space="0" w:color="auto"/>
        <w:bottom w:val="none" w:sz="0" w:space="0" w:color="auto"/>
        <w:right w:val="none" w:sz="0" w:space="0" w:color="auto"/>
      </w:divBdr>
      <w:divsChild>
        <w:div w:id="346830957">
          <w:marLeft w:val="0"/>
          <w:marRight w:val="0"/>
          <w:marTop w:val="0"/>
          <w:marBottom w:val="0"/>
          <w:divBdr>
            <w:top w:val="none" w:sz="0" w:space="0" w:color="auto"/>
            <w:left w:val="none" w:sz="0" w:space="0" w:color="auto"/>
            <w:bottom w:val="none" w:sz="0" w:space="0" w:color="auto"/>
            <w:right w:val="none" w:sz="0" w:space="0" w:color="auto"/>
          </w:divBdr>
          <w:divsChild>
            <w:div w:id="1334837505">
              <w:marLeft w:val="0"/>
              <w:marRight w:val="0"/>
              <w:marTop w:val="0"/>
              <w:marBottom w:val="0"/>
              <w:divBdr>
                <w:top w:val="none" w:sz="0" w:space="0" w:color="auto"/>
                <w:left w:val="none" w:sz="0" w:space="0" w:color="auto"/>
                <w:bottom w:val="none" w:sz="0" w:space="0" w:color="auto"/>
                <w:right w:val="none" w:sz="0" w:space="0" w:color="auto"/>
              </w:divBdr>
              <w:divsChild>
                <w:div w:id="501630055">
                  <w:marLeft w:val="0"/>
                  <w:marRight w:val="0"/>
                  <w:marTop w:val="0"/>
                  <w:marBottom w:val="0"/>
                  <w:divBdr>
                    <w:top w:val="none" w:sz="0" w:space="0" w:color="auto"/>
                    <w:left w:val="none" w:sz="0" w:space="0" w:color="auto"/>
                    <w:bottom w:val="none" w:sz="0" w:space="0" w:color="auto"/>
                    <w:right w:val="none" w:sz="0" w:space="0" w:color="auto"/>
                  </w:divBdr>
                </w:div>
              </w:divsChild>
            </w:div>
            <w:div w:id="245388414">
              <w:marLeft w:val="0"/>
              <w:marRight w:val="0"/>
              <w:marTop w:val="0"/>
              <w:marBottom w:val="0"/>
              <w:divBdr>
                <w:top w:val="none" w:sz="0" w:space="0" w:color="auto"/>
                <w:left w:val="none" w:sz="0" w:space="0" w:color="auto"/>
                <w:bottom w:val="none" w:sz="0" w:space="0" w:color="auto"/>
                <w:right w:val="none" w:sz="0" w:space="0" w:color="auto"/>
              </w:divBdr>
              <w:divsChild>
                <w:div w:id="21131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8630">
      <w:bodyDiv w:val="1"/>
      <w:marLeft w:val="0"/>
      <w:marRight w:val="0"/>
      <w:marTop w:val="0"/>
      <w:marBottom w:val="0"/>
      <w:divBdr>
        <w:top w:val="none" w:sz="0" w:space="0" w:color="auto"/>
        <w:left w:val="none" w:sz="0" w:space="0" w:color="auto"/>
        <w:bottom w:val="none" w:sz="0" w:space="0" w:color="auto"/>
        <w:right w:val="none" w:sz="0" w:space="0" w:color="auto"/>
      </w:divBdr>
      <w:divsChild>
        <w:div w:id="1934972806">
          <w:marLeft w:val="0"/>
          <w:marRight w:val="0"/>
          <w:marTop w:val="0"/>
          <w:marBottom w:val="0"/>
          <w:divBdr>
            <w:top w:val="none" w:sz="0" w:space="0" w:color="auto"/>
            <w:left w:val="none" w:sz="0" w:space="0" w:color="auto"/>
            <w:bottom w:val="none" w:sz="0" w:space="0" w:color="auto"/>
            <w:right w:val="none" w:sz="0" w:space="0" w:color="auto"/>
          </w:divBdr>
          <w:divsChild>
            <w:div w:id="1865316290">
              <w:marLeft w:val="0"/>
              <w:marRight w:val="0"/>
              <w:marTop w:val="0"/>
              <w:marBottom w:val="0"/>
              <w:divBdr>
                <w:top w:val="none" w:sz="0" w:space="0" w:color="auto"/>
                <w:left w:val="none" w:sz="0" w:space="0" w:color="auto"/>
                <w:bottom w:val="none" w:sz="0" w:space="0" w:color="auto"/>
                <w:right w:val="none" w:sz="0" w:space="0" w:color="auto"/>
              </w:divBdr>
              <w:divsChild>
                <w:div w:id="10818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2434">
      <w:bodyDiv w:val="1"/>
      <w:marLeft w:val="0"/>
      <w:marRight w:val="0"/>
      <w:marTop w:val="0"/>
      <w:marBottom w:val="0"/>
      <w:divBdr>
        <w:top w:val="none" w:sz="0" w:space="0" w:color="auto"/>
        <w:left w:val="none" w:sz="0" w:space="0" w:color="auto"/>
        <w:bottom w:val="none" w:sz="0" w:space="0" w:color="auto"/>
        <w:right w:val="none" w:sz="0" w:space="0" w:color="auto"/>
      </w:divBdr>
      <w:divsChild>
        <w:div w:id="814293357">
          <w:marLeft w:val="0"/>
          <w:marRight w:val="0"/>
          <w:marTop w:val="0"/>
          <w:marBottom w:val="0"/>
          <w:divBdr>
            <w:top w:val="none" w:sz="0" w:space="0" w:color="auto"/>
            <w:left w:val="none" w:sz="0" w:space="0" w:color="auto"/>
            <w:bottom w:val="none" w:sz="0" w:space="0" w:color="auto"/>
            <w:right w:val="none" w:sz="0" w:space="0" w:color="auto"/>
          </w:divBdr>
          <w:divsChild>
            <w:div w:id="1560357455">
              <w:marLeft w:val="0"/>
              <w:marRight w:val="0"/>
              <w:marTop w:val="0"/>
              <w:marBottom w:val="0"/>
              <w:divBdr>
                <w:top w:val="none" w:sz="0" w:space="0" w:color="auto"/>
                <w:left w:val="none" w:sz="0" w:space="0" w:color="auto"/>
                <w:bottom w:val="none" w:sz="0" w:space="0" w:color="auto"/>
                <w:right w:val="none" w:sz="0" w:space="0" w:color="auto"/>
              </w:divBdr>
              <w:divsChild>
                <w:div w:id="2339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3FC082C-3047-8446-8096-4BAEB9DF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6990</Characters>
  <Application>Microsoft Macintosh Word</Application>
  <DocSecurity>0</DocSecurity>
  <Lines>58</Lines>
  <Paragraphs>16</Paragraphs>
  <ScaleCrop>false</ScaleCrop>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Rudolph</dc:creator>
  <cp:keywords/>
  <dc:description/>
  <cp:lastModifiedBy>Linda Rudolph</cp:lastModifiedBy>
  <cp:revision>3</cp:revision>
  <dcterms:created xsi:type="dcterms:W3CDTF">2015-11-14T00:52:00Z</dcterms:created>
  <dcterms:modified xsi:type="dcterms:W3CDTF">2015-11-14T00:57:00Z</dcterms:modified>
</cp:coreProperties>
</file>