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D5" w:rsidRDefault="003D26D5" w:rsidP="00BF637F">
      <w:pPr>
        <w:spacing w:after="0" w:line="240" w:lineRule="auto"/>
        <w:jc w:val="center"/>
        <w:rPr>
          <w:rFonts w:ascii="Arial" w:hAnsi="Arial" w:cs="Arial"/>
          <w:sz w:val="28"/>
          <w:szCs w:val="28"/>
        </w:rPr>
      </w:pPr>
    </w:p>
    <w:p w:rsidR="00BF637F" w:rsidRDefault="003D26D5" w:rsidP="00BF637F">
      <w:pPr>
        <w:spacing w:after="0" w:line="240" w:lineRule="auto"/>
        <w:jc w:val="center"/>
        <w:rPr>
          <w:rFonts w:ascii="Arial" w:hAnsi="Arial" w:cs="Arial"/>
          <w:sz w:val="28"/>
          <w:szCs w:val="28"/>
        </w:rPr>
      </w:pPr>
      <w:r>
        <w:rPr>
          <w:rFonts w:ascii="Arial" w:hAnsi="Arial" w:cs="Arial"/>
          <w:sz w:val="28"/>
          <w:szCs w:val="28"/>
        </w:rPr>
        <w:t>JUNE 25, 2015 CARB MEETING</w:t>
      </w:r>
      <w:r w:rsidR="00BF4C6C">
        <w:rPr>
          <w:rFonts w:ascii="Arial" w:hAnsi="Arial" w:cs="Arial"/>
          <w:sz w:val="28"/>
          <w:szCs w:val="28"/>
        </w:rPr>
        <w:t xml:space="preserve"> COMMENTS</w:t>
      </w:r>
      <w:bookmarkStart w:id="0" w:name="_GoBack"/>
      <w:bookmarkEnd w:id="0"/>
    </w:p>
    <w:p w:rsidR="00BF637F" w:rsidRDefault="00BF637F" w:rsidP="003D26D5">
      <w:pPr>
        <w:spacing w:after="0" w:line="240" w:lineRule="auto"/>
        <w:rPr>
          <w:rFonts w:ascii="Arial" w:hAnsi="Arial" w:cs="Arial"/>
          <w:sz w:val="28"/>
          <w:szCs w:val="28"/>
        </w:rPr>
      </w:pPr>
    </w:p>
    <w:p w:rsidR="00BF637F" w:rsidRPr="00BF637F" w:rsidRDefault="003D26D5" w:rsidP="00BF637F">
      <w:pPr>
        <w:rPr>
          <w:rFonts w:ascii="Arial" w:hAnsi="Arial" w:cs="Arial"/>
          <w:sz w:val="24"/>
          <w:szCs w:val="24"/>
        </w:rPr>
      </w:pPr>
      <w:r>
        <w:rPr>
          <w:rFonts w:ascii="Arial" w:hAnsi="Arial" w:cs="Arial"/>
          <w:sz w:val="24"/>
          <w:szCs w:val="24"/>
        </w:rPr>
        <w:t xml:space="preserve">Jointly, </w:t>
      </w:r>
      <w:r w:rsidR="00BF637F" w:rsidRPr="00BF637F">
        <w:rPr>
          <w:rFonts w:ascii="Arial" w:hAnsi="Arial" w:cs="Arial"/>
          <w:sz w:val="24"/>
          <w:szCs w:val="24"/>
        </w:rPr>
        <w:t>CleanFleets</w:t>
      </w:r>
      <w:r>
        <w:rPr>
          <w:rFonts w:ascii="Arial" w:hAnsi="Arial" w:cs="Arial"/>
          <w:sz w:val="24"/>
          <w:szCs w:val="24"/>
        </w:rPr>
        <w:t>.net</w:t>
      </w:r>
      <w:r w:rsidR="00BF637F" w:rsidRPr="00BF637F">
        <w:rPr>
          <w:rFonts w:ascii="Arial" w:hAnsi="Arial" w:cs="Arial"/>
          <w:sz w:val="24"/>
          <w:szCs w:val="24"/>
        </w:rPr>
        <w:t xml:space="preserve"> &amp; the California Compost Coalition (CCC) advise hundreds of heavy duty diesel truck fleet owners in the transportation </w:t>
      </w:r>
      <w:r>
        <w:rPr>
          <w:rFonts w:ascii="Arial" w:hAnsi="Arial" w:cs="Arial"/>
          <w:sz w:val="24"/>
          <w:szCs w:val="24"/>
        </w:rPr>
        <w:t xml:space="preserve">and processing </w:t>
      </w:r>
      <w:r w:rsidR="00BF637F" w:rsidRPr="00BF637F">
        <w:rPr>
          <w:rFonts w:ascii="Arial" w:hAnsi="Arial" w:cs="Arial"/>
          <w:sz w:val="24"/>
          <w:szCs w:val="24"/>
        </w:rPr>
        <w:t>of organic materials (includes greenwaste, food waste, wood chips and municipal solid waste).</w:t>
      </w:r>
      <w:r>
        <w:rPr>
          <w:rFonts w:ascii="Arial" w:hAnsi="Arial" w:cs="Arial"/>
          <w:sz w:val="24"/>
          <w:szCs w:val="24"/>
        </w:rPr>
        <w:t xml:space="preserve"> Going into the 6/25/2015 CARB meeting, </w:t>
      </w:r>
      <w:r w:rsidRPr="003D26D5">
        <w:rPr>
          <w:rFonts w:ascii="Arial" w:hAnsi="Arial" w:cs="Arial"/>
          <w:sz w:val="24"/>
          <w:szCs w:val="24"/>
          <w:u w:val="single"/>
        </w:rPr>
        <w:t>we are disappointed that natural gas vehicles have been excluded from consideration in the AQIP and GGRF</w:t>
      </w:r>
      <w:r>
        <w:rPr>
          <w:rFonts w:ascii="Arial" w:hAnsi="Arial" w:cs="Arial"/>
          <w:sz w:val="24"/>
          <w:szCs w:val="24"/>
        </w:rPr>
        <w:t xml:space="preserve"> clean truck funding plans.  We have shared the following concerns with the CARB Board and staff since December 2014 and ask that financial incentives:</w:t>
      </w:r>
    </w:p>
    <w:p w:rsidR="00BF637F" w:rsidRPr="00BF637F" w:rsidRDefault="00BF637F" w:rsidP="00BF637F">
      <w:pPr>
        <w:pStyle w:val="ListParagraph"/>
        <w:numPr>
          <w:ilvl w:val="0"/>
          <w:numId w:val="1"/>
        </w:numPr>
        <w:spacing w:before="240" w:after="360"/>
        <w:rPr>
          <w:rFonts w:ascii="Arial" w:hAnsi="Arial" w:cs="Arial"/>
          <w:sz w:val="24"/>
          <w:szCs w:val="24"/>
        </w:rPr>
      </w:pPr>
      <w:r w:rsidRPr="00BF637F">
        <w:rPr>
          <w:rFonts w:ascii="Arial" w:hAnsi="Arial" w:cs="Arial"/>
          <w:sz w:val="24"/>
          <w:szCs w:val="24"/>
        </w:rPr>
        <w:t xml:space="preserve">The recently released Short-Lived Climate Pollutant Reduction Strategy (SLCP) Concept Paper contains multiple references to enhanced organics management and natural gas transportation as key strategies of interest to ARB. </w:t>
      </w:r>
      <w:r w:rsidRPr="00BF637F">
        <w:rPr>
          <w:rFonts w:ascii="Arial" w:hAnsi="Arial" w:cs="Arial"/>
          <w:sz w:val="24"/>
          <w:szCs w:val="24"/>
          <w:u w:val="single"/>
        </w:rPr>
        <w:t>CleanFleets and CCC share this interest</w:t>
      </w:r>
      <w:r>
        <w:rPr>
          <w:rFonts w:ascii="Arial" w:hAnsi="Arial" w:cs="Arial"/>
          <w:sz w:val="24"/>
          <w:szCs w:val="24"/>
          <w:u w:val="single"/>
        </w:rPr>
        <w:t xml:space="preserve"> toward 100 new or enhanced facilities (p</w:t>
      </w:r>
      <w:r w:rsidR="00526123">
        <w:rPr>
          <w:rFonts w:ascii="Arial" w:hAnsi="Arial" w:cs="Arial"/>
          <w:sz w:val="24"/>
          <w:szCs w:val="24"/>
          <w:u w:val="single"/>
        </w:rPr>
        <w:t>p</w:t>
      </w:r>
      <w:r>
        <w:rPr>
          <w:rFonts w:ascii="Arial" w:hAnsi="Arial" w:cs="Arial"/>
          <w:sz w:val="24"/>
          <w:szCs w:val="24"/>
          <w:u w:val="single"/>
        </w:rPr>
        <w:t xml:space="preserve">. </w:t>
      </w:r>
      <w:r w:rsidR="00526123">
        <w:rPr>
          <w:rFonts w:ascii="Arial" w:hAnsi="Arial" w:cs="Arial"/>
          <w:sz w:val="24"/>
          <w:szCs w:val="24"/>
          <w:u w:val="single"/>
        </w:rPr>
        <w:t xml:space="preserve">13, </w:t>
      </w:r>
      <w:r>
        <w:rPr>
          <w:rFonts w:ascii="Arial" w:hAnsi="Arial" w:cs="Arial"/>
          <w:sz w:val="24"/>
          <w:szCs w:val="24"/>
          <w:u w:val="single"/>
        </w:rPr>
        <w:t>20)</w:t>
      </w:r>
    </w:p>
    <w:p w:rsidR="00BF637F" w:rsidRDefault="00BF637F" w:rsidP="00BF637F">
      <w:pPr>
        <w:pStyle w:val="ListParagraph"/>
        <w:numPr>
          <w:ilvl w:val="0"/>
          <w:numId w:val="1"/>
        </w:numPr>
        <w:spacing w:before="240" w:after="360"/>
        <w:rPr>
          <w:rFonts w:ascii="Arial" w:hAnsi="Arial" w:cs="Arial"/>
          <w:sz w:val="24"/>
          <w:szCs w:val="24"/>
        </w:rPr>
      </w:pPr>
      <w:r w:rsidRPr="00BF637F">
        <w:rPr>
          <w:rFonts w:ascii="Arial" w:hAnsi="Arial" w:cs="Arial"/>
          <w:sz w:val="24"/>
          <w:szCs w:val="24"/>
        </w:rPr>
        <w:t>As recognized by the SLCP</w:t>
      </w:r>
      <w:r w:rsidR="00526123">
        <w:rPr>
          <w:rFonts w:ascii="Arial" w:hAnsi="Arial" w:cs="Arial"/>
          <w:sz w:val="24"/>
          <w:szCs w:val="24"/>
        </w:rPr>
        <w:t xml:space="preserve"> and Fuels and S</w:t>
      </w:r>
      <w:r w:rsidR="003D26D5">
        <w:rPr>
          <w:rFonts w:ascii="Arial" w:hAnsi="Arial" w:cs="Arial"/>
          <w:sz w:val="24"/>
          <w:szCs w:val="24"/>
        </w:rPr>
        <w:t xml:space="preserve">ustainable </w:t>
      </w:r>
      <w:r w:rsidR="00526123">
        <w:rPr>
          <w:rFonts w:ascii="Arial" w:hAnsi="Arial" w:cs="Arial"/>
          <w:sz w:val="24"/>
          <w:szCs w:val="24"/>
        </w:rPr>
        <w:t>F</w:t>
      </w:r>
      <w:r w:rsidR="003D26D5">
        <w:rPr>
          <w:rFonts w:ascii="Arial" w:hAnsi="Arial" w:cs="Arial"/>
          <w:sz w:val="24"/>
          <w:szCs w:val="24"/>
        </w:rPr>
        <w:t>reight Strategy</w:t>
      </w:r>
      <w:r w:rsidR="00526123">
        <w:rPr>
          <w:rFonts w:ascii="Arial" w:hAnsi="Arial" w:cs="Arial"/>
          <w:sz w:val="24"/>
          <w:szCs w:val="24"/>
        </w:rPr>
        <w:t xml:space="preserve">/Technology Assessment process </w:t>
      </w:r>
      <w:r w:rsidRPr="00BF637F">
        <w:rPr>
          <w:rFonts w:ascii="Arial" w:hAnsi="Arial" w:cs="Arial"/>
          <w:sz w:val="24"/>
          <w:szCs w:val="24"/>
        </w:rPr>
        <w:t xml:space="preserve">, there are significant environmental benefits associated with the short-term widespread adoption of natural gas trucks (especially those operated on biogas (aka </w:t>
      </w:r>
      <w:r w:rsidR="003D26D5">
        <w:rPr>
          <w:rFonts w:ascii="Arial" w:hAnsi="Arial" w:cs="Arial"/>
          <w:sz w:val="24"/>
          <w:szCs w:val="24"/>
        </w:rPr>
        <w:t xml:space="preserve">“renewable natural gas”, or </w:t>
      </w:r>
      <w:r w:rsidRPr="00BF637F">
        <w:rPr>
          <w:rFonts w:ascii="Arial" w:hAnsi="Arial" w:cs="Arial"/>
          <w:sz w:val="24"/>
          <w:szCs w:val="24"/>
        </w:rPr>
        <w:t>RN</w:t>
      </w:r>
      <w:r w:rsidR="00526123">
        <w:rPr>
          <w:rFonts w:ascii="Arial" w:hAnsi="Arial" w:cs="Arial"/>
          <w:sz w:val="24"/>
          <w:szCs w:val="24"/>
        </w:rPr>
        <w:t>G) produced from organic waste</w:t>
      </w:r>
    </w:p>
    <w:p w:rsidR="00027699" w:rsidRDefault="00027699" w:rsidP="00BF637F">
      <w:pPr>
        <w:pStyle w:val="ListParagraph"/>
        <w:numPr>
          <w:ilvl w:val="0"/>
          <w:numId w:val="1"/>
        </w:numPr>
        <w:spacing w:before="240" w:after="360"/>
        <w:rPr>
          <w:rFonts w:ascii="Arial" w:hAnsi="Arial" w:cs="Arial"/>
          <w:sz w:val="24"/>
          <w:szCs w:val="24"/>
        </w:rPr>
      </w:pPr>
      <w:r>
        <w:rPr>
          <w:rFonts w:ascii="Arial" w:hAnsi="Arial" w:cs="Arial"/>
          <w:sz w:val="24"/>
          <w:szCs w:val="24"/>
        </w:rPr>
        <w:t>RNG fuel is the only fuel currently that can support “Carbon Negative” fleet operations</w:t>
      </w:r>
    </w:p>
    <w:p w:rsidR="00027699" w:rsidRPr="00BF637F" w:rsidRDefault="00027699" w:rsidP="00BF637F">
      <w:pPr>
        <w:pStyle w:val="ListParagraph"/>
        <w:numPr>
          <w:ilvl w:val="0"/>
          <w:numId w:val="1"/>
        </w:numPr>
        <w:spacing w:before="240" w:after="360"/>
        <w:rPr>
          <w:rFonts w:ascii="Arial" w:hAnsi="Arial" w:cs="Arial"/>
          <w:sz w:val="24"/>
          <w:szCs w:val="24"/>
        </w:rPr>
      </w:pPr>
      <w:r>
        <w:rPr>
          <w:rFonts w:ascii="Arial" w:hAnsi="Arial" w:cs="Arial"/>
          <w:sz w:val="24"/>
          <w:szCs w:val="24"/>
        </w:rPr>
        <w:t>SB1204 (Lara) provides guidance that GGRF funds should be directed to existing techonologies, for heavy duty trucks, that can positively impact environmental justice communities. RNG is the only fuel type that can do that in the near term.</w:t>
      </w:r>
    </w:p>
    <w:p w:rsidR="00027699" w:rsidRDefault="00526123" w:rsidP="00BF637F">
      <w:pPr>
        <w:pStyle w:val="ListParagraph"/>
        <w:numPr>
          <w:ilvl w:val="0"/>
          <w:numId w:val="1"/>
        </w:numPr>
        <w:spacing w:before="240" w:after="360"/>
        <w:rPr>
          <w:rFonts w:ascii="Arial" w:hAnsi="Arial" w:cs="Arial"/>
          <w:sz w:val="24"/>
          <w:szCs w:val="24"/>
        </w:rPr>
      </w:pPr>
      <w:r>
        <w:rPr>
          <w:rFonts w:ascii="Arial" w:hAnsi="Arial" w:cs="Arial"/>
          <w:sz w:val="24"/>
          <w:szCs w:val="24"/>
        </w:rPr>
        <w:t xml:space="preserve">The </w:t>
      </w:r>
      <w:r w:rsidR="003D26D5">
        <w:rPr>
          <w:rFonts w:ascii="Arial" w:hAnsi="Arial" w:cs="Arial"/>
          <w:sz w:val="24"/>
          <w:szCs w:val="24"/>
        </w:rPr>
        <w:t xml:space="preserve">2015-2016 Budget provides $200 million for low carbon transportation. The </w:t>
      </w:r>
      <w:r>
        <w:rPr>
          <w:rFonts w:ascii="Arial" w:hAnsi="Arial" w:cs="Arial"/>
          <w:sz w:val="24"/>
          <w:szCs w:val="24"/>
        </w:rPr>
        <w:t>Governor’s Budget May Revision includes an additional $150 million for low carbon transportation and this new opportunity for funding influences our larger coalition of Biogas/Calif NGV Coalition/Clean Energy to request additional discussion</w:t>
      </w:r>
      <w:r w:rsidR="00027699">
        <w:rPr>
          <w:rFonts w:ascii="Arial" w:hAnsi="Arial" w:cs="Arial"/>
          <w:sz w:val="24"/>
          <w:szCs w:val="24"/>
        </w:rPr>
        <w:t>.</w:t>
      </w:r>
    </w:p>
    <w:p w:rsidR="003D26D5" w:rsidRDefault="00526123" w:rsidP="00BF637F">
      <w:pPr>
        <w:pStyle w:val="ListParagraph"/>
        <w:numPr>
          <w:ilvl w:val="0"/>
          <w:numId w:val="1"/>
        </w:numPr>
        <w:spacing w:before="240" w:after="360"/>
        <w:rPr>
          <w:rFonts w:ascii="Arial" w:hAnsi="Arial" w:cs="Arial"/>
          <w:sz w:val="24"/>
          <w:szCs w:val="24"/>
        </w:rPr>
      </w:pPr>
      <w:r>
        <w:rPr>
          <w:rFonts w:ascii="Arial" w:hAnsi="Arial" w:cs="Arial"/>
          <w:sz w:val="24"/>
          <w:szCs w:val="24"/>
        </w:rPr>
        <w:t xml:space="preserve"> </w:t>
      </w:r>
      <w:r w:rsidR="00027699">
        <w:rPr>
          <w:rFonts w:ascii="Arial" w:hAnsi="Arial" w:cs="Arial"/>
          <w:sz w:val="24"/>
          <w:szCs w:val="24"/>
        </w:rPr>
        <w:t>O</w:t>
      </w:r>
      <w:r>
        <w:rPr>
          <w:rFonts w:ascii="Arial" w:hAnsi="Arial" w:cs="Arial"/>
          <w:sz w:val="24"/>
          <w:szCs w:val="24"/>
        </w:rPr>
        <w:t xml:space="preserve">ur </w:t>
      </w:r>
      <w:r w:rsidR="00027699">
        <w:rPr>
          <w:rFonts w:ascii="Arial" w:hAnsi="Arial" w:cs="Arial"/>
          <w:sz w:val="24"/>
          <w:szCs w:val="24"/>
        </w:rPr>
        <w:t xml:space="preserve">coalition convened a call on </w:t>
      </w:r>
      <w:r>
        <w:rPr>
          <w:rFonts w:ascii="Arial" w:hAnsi="Arial" w:cs="Arial"/>
          <w:sz w:val="24"/>
          <w:szCs w:val="24"/>
        </w:rPr>
        <w:t>May 1, 2015 with MSCD</w:t>
      </w:r>
      <w:r w:rsidR="00027699">
        <w:rPr>
          <w:rFonts w:ascii="Arial" w:hAnsi="Arial" w:cs="Arial"/>
          <w:sz w:val="24"/>
          <w:szCs w:val="24"/>
        </w:rPr>
        <w:t xml:space="preserve"> Chief Erik White, ARB grants staff and the Calif Energy Commission (CEC) staff</w:t>
      </w:r>
      <w:r>
        <w:rPr>
          <w:rFonts w:ascii="Arial" w:hAnsi="Arial" w:cs="Arial"/>
          <w:sz w:val="24"/>
          <w:szCs w:val="24"/>
        </w:rPr>
        <w:t xml:space="preserve"> relating to RNG vehicle incentives from the GGRF</w:t>
      </w:r>
      <w:r w:rsidR="00027699">
        <w:rPr>
          <w:rFonts w:ascii="Arial" w:hAnsi="Arial" w:cs="Arial"/>
          <w:sz w:val="24"/>
          <w:szCs w:val="24"/>
        </w:rPr>
        <w:t xml:space="preserve">. We were informed that battery electric and </w:t>
      </w:r>
      <w:r w:rsidR="003A57E9">
        <w:rPr>
          <w:rFonts w:ascii="Arial" w:hAnsi="Arial" w:cs="Arial"/>
          <w:sz w:val="24"/>
          <w:szCs w:val="24"/>
        </w:rPr>
        <w:t>fuel cells are the priority</w:t>
      </w:r>
    </w:p>
    <w:p w:rsidR="00526123" w:rsidRPr="00BF637F" w:rsidRDefault="003A57E9" w:rsidP="00BF637F">
      <w:pPr>
        <w:pStyle w:val="ListParagraph"/>
        <w:numPr>
          <w:ilvl w:val="0"/>
          <w:numId w:val="1"/>
        </w:numPr>
        <w:spacing w:before="240" w:after="360"/>
        <w:rPr>
          <w:rFonts w:ascii="Arial" w:hAnsi="Arial" w:cs="Arial"/>
          <w:sz w:val="24"/>
          <w:szCs w:val="24"/>
        </w:rPr>
      </w:pPr>
      <w:r>
        <w:rPr>
          <w:rFonts w:ascii="Arial" w:hAnsi="Arial" w:cs="Arial"/>
          <w:sz w:val="24"/>
          <w:szCs w:val="24"/>
        </w:rPr>
        <w:t>W</w:t>
      </w:r>
      <w:r w:rsidR="005A65EB">
        <w:rPr>
          <w:rFonts w:ascii="Arial" w:hAnsi="Arial" w:cs="Arial"/>
          <w:sz w:val="24"/>
          <w:szCs w:val="24"/>
        </w:rPr>
        <w:t>hile we appreciate that CEC has a program, it does not stimulate the widespread near-term heavy duty RNG truck</w:t>
      </w:r>
      <w:r>
        <w:rPr>
          <w:rFonts w:ascii="Arial" w:hAnsi="Arial" w:cs="Arial"/>
          <w:sz w:val="24"/>
          <w:szCs w:val="24"/>
        </w:rPr>
        <w:t xml:space="preserve"> goals that our user group has. That’s why GGRF funds are needed from CARB.</w:t>
      </w:r>
    </w:p>
    <w:sectPr w:rsidR="00526123" w:rsidRPr="00BF637F" w:rsidSect="00A83CBA">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9D" w:rsidRDefault="002B5E9D" w:rsidP="00551E47">
      <w:pPr>
        <w:spacing w:after="0" w:line="240" w:lineRule="auto"/>
      </w:pPr>
      <w:r>
        <w:separator/>
      </w:r>
    </w:p>
  </w:endnote>
  <w:endnote w:type="continuationSeparator" w:id="0">
    <w:p w:rsidR="002B5E9D" w:rsidRDefault="002B5E9D" w:rsidP="0055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47" w:rsidRDefault="00BF4C6C" w:rsidP="00551E47">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64135</wp:posOffset>
              </wp:positionV>
              <wp:extent cx="6810375" cy="0"/>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40CBD" id="_x0000_t32" coordsize="21600,21600" o:spt="32" o:oned="t" path="m,l21600,21600e" filled="f">
              <v:path arrowok="t" fillok="f" o:connecttype="none"/>
              <o:lock v:ext="edit" shapetype="t"/>
            </v:shapetype>
            <v:shape id="AutoShape 1" o:spid="_x0000_s1026" type="#_x0000_t32" style="position:absolute;margin-left:.75pt;margin-top:5.05pt;width:53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" strokecolor="#76923c [2406]"/>
          </w:pict>
        </mc:Fallback>
      </mc:AlternateContent>
    </w:r>
  </w:p>
  <w:p w:rsidR="00551E47" w:rsidRDefault="00551E47" w:rsidP="00551E47">
    <w:pPr>
      <w:pStyle w:val="Footer"/>
      <w:jc w:val="center"/>
    </w:pPr>
    <w:r>
      <w:t>1822 18</w:t>
    </w:r>
    <w:r w:rsidRPr="00551E47">
      <w:rPr>
        <w:vertAlign w:val="superscript"/>
      </w:rPr>
      <w:t>th</w:t>
    </w:r>
    <w:r>
      <w:t xml:space="preserve"> Street, Sacramento, CA 95811  |  916.520.6040 ext 102</w:t>
    </w:r>
  </w:p>
  <w:p w:rsidR="00551E47" w:rsidRPr="00C03B0C" w:rsidRDefault="00BF4C6C" w:rsidP="004121B5">
    <w:pPr>
      <w:pStyle w:val="Footer"/>
      <w:tabs>
        <w:tab w:val="clear" w:pos="4680"/>
        <w:tab w:val="clear" w:pos="9360"/>
      </w:tabs>
      <w:jc w:val="center"/>
      <w:rPr>
        <w:color w:val="76923C" w:themeColor="accent3" w:themeShade="BF"/>
      </w:rPr>
    </w:pPr>
    <w:hyperlink r:id="rId1" w:history="1">
      <w:r w:rsidR="00551E47" w:rsidRPr="00C03B0C">
        <w:rPr>
          <w:rStyle w:val="Hyperlink"/>
          <w:color w:val="76923C" w:themeColor="accent3" w:themeShade="BF"/>
        </w:rPr>
        <w:t>www.CleanFleets.net</w:t>
      </w:r>
    </w:hyperlink>
    <w:r w:rsidR="00551E47" w:rsidRPr="00C03B0C">
      <w:rPr>
        <w:color w:val="76923C" w:themeColor="accent3" w:themeShade="BF"/>
      </w:rPr>
      <w:t xml:space="preserve">  | </w:t>
    </w:r>
    <w:hyperlink r:id="rId2" w:history="1">
      <w:r w:rsidR="00551E47" w:rsidRPr="00C03B0C">
        <w:rPr>
          <w:rStyle w:val="Hyperlink"/>
          <w:color w:val="76923C" w:themeColor="accent3" w:themeShade="BF"/>
        </w:rPr>
        <w:t>www.CaliforniaCompostCoalition.com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9D" w:rsidRDefault="002B5E9D" w:rsidP="00551E47">
      <w:pPr>
        <w:spacing w:after="0" w:line="240" w:lineRule="auto"/>
      </w:pPr>
      <w:r>
        <w:separator/>
      </w:r>
    </w:p>
  </w:footnote>
  <w:footnote w:type="continuationSeparator" w:id="0">
    <w:p w:rsidR="002B5E9D" w:rsidRDefault="002B5E9D" w:rsidP="0055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47" w:rsidRDefault="00A83CBA" w:rsidP="00BB06EF">
    <w:pPr>
      <w:pStyle w:val="Heade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posOffset>-561975</wp:posOffset>
          </wp:positionV>
          <wp:extent cx="6858000" cy="895350"/>
          <wp:effectExtent l="19050" t="0" r="0" b="0"/>
          <wp:wrapSquare wrapText="bothSides"/>
          <wp:docPr id="3" name="Picture 2" descr="CF - CCC Log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 - CCC Logo Header.jpg"/>
                  <pic:cNvPicPr/>
                </pic:nvPicPr>
                <pic:blipFill>
                  <a:blip r:embed="rId1"/>
                  <a:stretch>
                    <a:fillRect/>
                  </a:stretch>
                </pic:blipFill>
                <pic:spPr>
                  <a:xfrm>
                    <a:off x="0" y="0"/>
                    <a:ext cx="6858000" cy="895350"/>
                  </a:xfrm>
                  <a:prstGeom prst="rect">
                    <a:avLst/>
                  </a:prstGeom>
                </pic:spPr>
              </pic:pic>
            </a:graphicData>
          </a:graphic>
        </wp:anchor>
      </w:drawing>
    </w:r>
  </w:p>
  <w:p w:rsidR="00551E47" w:rsidRDefault="00551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C4407"/>
    <w:multiLevelType w:val="hybridMultilevel"/>
    <w:tmpl w:val="107CD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23"/>
    <w:rsid w:val="000055D9"/>
    <w:rsid w:val="00010965"/>
    <w:rsid w:val="00011EE2"/>
    <w:rsid w:val="000148F1"/>
    <w:rsid w:val="00027033"/>
    <w:rsid w:val="00027699"/>
    <w:rsid w:val="0003642B"/>
    <w:rsid w:val="000417B2"/>
    <w:rsid w:val="00044C2E"/>
    <w:rsid w:val="00050A15"/>
    <w:rsid w:val="00055554"/>
    <w:rsid w:val="00066695"/>
    <w:rsid w:val="00072219"/>
    <w:rsid w:val="00076724"/>
    <w:rsid w:val="000801A0"/>
    <w:rsid w:val="000835AE"/>
    <w:rsid w:val="000B2569"/>
    <w:rsid w:val="000B570D"/>
    <w:rsid w:val="000C456E"/>
    <w:rsid w:val="000C7A85"/>
    <w:rsid w:val="000D136C"/>
    <w:rsid w:val="000D357B"/>
    <w:rsid w:val="000D35DA"/>
    <w:rsid w:val="000D6934"/>
    <w:rsid w:val="000E373B"/>
    <w:rsid w:val="000E5E7B"/>
    <w:rsid w:val="000E66A0"/>
    <w:rsid w:val="000E73BB"/>
    <w:rsid w:val="000F4A14"/>
    <w:rsid w:val="00104D0A"/>
    <w:rsid w:val="001300F5"/>
    <w:rsid w:val="001340C2"/>
    <w:rsid w:val="00134543"/>
    <w:rsid w:val="00134885"/>
    <w:rsid w:val="00136FE4"/>
    <w:rsid w:val="00144504"/>
    <w:rsid w:val="0015155A"/>
    <w:rsid w:val="00160DB8"/>
    <w:rsid w:val="001620D8"/>
    <w:rsid w:val="0016409D"/>
    <w:rsid w:val="00164483"/>
    <w:rsid w:val="001650C9"/>
    <w:rsid w:val="001659FF"/>
    <w:rsid w:val="00177400"/>
    <w:rsid w:val="001931AC"/>
    <w:rsid w:val="00193DB7"/>
    <w:rsid w:val="001A3973"/>
    <w:rsid w:val="001A7819"/>
    <w:rsid w:val="001B0E57"/>
    <w:rsid w:val="001B4134"/>
    <w:rsid w:val="001B7879"/>
    <w:rsid w:val="001C1537"/>
    <w:rsid w:val="001C294C"/>
    <w:rsid w:val="001C4F94"/>
    <w:rsid w:val="001C584F"/>
    <w:rsid w:val="001C7E75"/>
    <w:rsid w:val="001D26EC"/>
    <w:rsid w:val="001D3432"/>
    <w:rsid w:val="001D7BFC"/>
    <w:rsid w:val="001F67EF"/>
    <w:rsid w:val="0020296A"/>
    <w:rsid w:val="00205A8A"/>
    <w:rsid w:val="0020692E"/>
    <w:rsid w:val="00210C19"/>
    <w:rsid w:val="002142CD"/>
    <w:rsid w:val="00223ECB"/>
    <w:rsid w:val="00230950"/>
    <w:rsid w:val="00241EDD"/>
    <w:rsid w:val="00251584"/>
    <w:rsid w:val="0025718E"/>
    <w:rsid w:val="0026099A"/>
    <w:rsid w:val="00263578"/>
    <w:rsid w:val="002636F6"/>
    <w:rsid w:val="00272093"/>
    <w:rsid w:val="00275491"/>
    <w:rsid w:val="00287EED"/>
    <w:rsid w:val="002936DC"/>
    <w:rsid w:val="002A57F2"/>
    <w:rsid w:val="002B15DC"/>
    <w:rsid w:val="002B4678"/>
    <w:rsid w:val="002B5E9D"/>
    <w:rsid w:val="002D0A03"/>
    <w:rsid w:val="002D0F7B"/>
    <w:rsid w:val="002E5688"/>
    <w:rsid w:val="002E6B50"/>
    <w:rsid w:val="00305BB4"/>
    <w:rsid w:val="003100A5"/>
    <w:rsid w:val="00310D2A"/>
    <w:rsid w:val="00311034"/>
    <w:rsid w:val="00314727"/>
    <w:rsid w:val="0031479B"/>
    <w:rsid w:val="00321A11"/>
    <w:rsid w:val="003277B9"/>
    <w:rsid w:val="00337443"/>
    <w:rsid w:val="00340629"/>
    <w:rsid w:val="00343BC2"/>
    <w:rsid w:val="003464F4"/>
    <w:rsid w:val="0035398A"/>
    <w:rsid w:val="00354E3A"/>
    <w:rsid w:val="00366429"/>
    <w:rsid w:val="00371325"/>
    <w:rsid w:val="00385B5C"/>
    <w:rsid w:val="0039489D"/>
    <w:rsid w:val="003A08D5"/>
    <w:rsid w:val="003A57E9"/>
    <w:rsid w:val="003B2B37"/>
    <w:rsid w:val="003B2F46"/>
    <w:rsid w:val="003C3833"/>
    <w:rsid w:val="003D26D5"/>
    <w:rsid w:val="003E46DA"/>
    <w:rsid w:val="003E49C4"/>
    <w:rsid w:val="003E5A1F"/>
    <w:rsid w:val="003F7A42"/>
    <w:rsid w:val="00405D17"/>
    <w:rsid w:val="004121B5"/>
    <w:rsid w:val="004132FC"/>
    <w:rsid w:val="0041783A"/>
    <w:rsid w:val="004275EF"/>
    <w:rsid w:val="00434DF3"/>
    <w:rsid w:val="004367F5"/>
    <w:rsid w:val="00440C7F"/>
    <w:rsid w:val="00442C78"/>
    <w:rsid w:val="00450B3D"/>
    <w:rsid w:val="00452603"/>
    <w:rsid w:val="004547A5"/>
    <w:rsid w:val="00455C36"/>
    <w:rsid w:val="00461742"/>
    <w:rsid w:val="0046567F"/>
    <w:rsid w:val="00470B8D"/>
    <w:rsid w:val="00481305"/>
    <w:rsid w:val="004830E5"/>
    <w:rsid w:val="004840BA"/>
    <w:rsid w:val="00485190"/>
    <w:rsid w:val="00492AF2"/>
    <w:rsid w:val="00494AE4"/>
    <w:rsid w:val="004968BD"/>
    <w:rsid w:val="004B40D9"/>
    <w:rsid w:val="004C0EBB"/>
    <w:rsid w:val="004C157B"/>
    <w:rsid w:val="004C4D38"/>
    <w:rsid w:val="004D52D6"/>
    <w:rsid w:val="004D7FCA"/>
    <w:rsid w:val="004E244A"/>
    <w:rsid w:val="004E598A"/>
    <w:rsid w:val="004F57B5"/>
    <w:rsid w:val="0050175A"/>
    <w:rsid w:val="00505650"/>
    <w:rsid w:val="00505A98"/>
    <w:rsid w:val="00512424"/>
    <w:rsid w:val="00516D1B"/>
    <w:rsid w:val="00516F1C"/>
    <w:rsid w:val="00520B7E"/>
    <w:rsid w:val="00526123"/>
    <w:rsid w:val="005347B0"/>
    <w:rsid w:val="00541374"/>
    <w:rsid w:val="0054195B"/>
    <w:rsid w:val="005465CF"/>
    <w:rsid w:val="00551E47"/>
    <w:rsid w:val="0055304F"/>
    <w:rsid w:val="00555584"/>
    <w:rsid w:val="00564F2B"/>
    <w:rsid w:val="005713E1"/>
    <w:rsid w:val="00577C4C"/>
    <w:rsid w:val="00581631"/>
    <w:rsid w:val="005816F1"/>
    <w:rsid w:val="0059568C"/>
    <w:rsid w:val="005960D6"/>
    <w:rsid w:val="005A118D"/>
    <w:rsid w:val="005A1C67"/>
    <w:rsid w:val="005A20A0"/>
    <w:rsid w:val="005A5BAE"/>
    <w:rsid w:val="005A65EB"/>
    <w:rsid w:val="005A7216"/>
    <w:rsid w:val="005A7513"/>
    <w:rsid w:val="005B2227"/>
    <w:rsid w:val="005B613A"/>
    <w:rsid w:val="005B71B4"/>
    <w:rsid w:val="005C29A6"/>
    <w:rsid w:val="005F1643"/>
    <w:rsid w:val="005F2880"/>
    <w:rsid w:val="005F2D7B"/>
    <w:rsid w:val="005F35FE"/>
    <w:rsid w:val="005F543C"/>
    <w:rsid w:val="005F65AB"/>
    <w:rsid w:val="005F69FF"/>
    <w:rsid w:val="005F7E3C"/>
    <w:rsid w:val="0060079F"/>
    <w:rsid w:val="0060136C"/>
    <w:rsid w:val="006064EC"/>
    <w:rsid w:val="0061697A"/>
    <w:rsid w:val="00622B4B"/>
    <w:rsid w:val="0062563D"/>
    <w:rsid w:val="00630704"/>
    <w:rsid w:val="00636774"/>
    <w:rsid w:val="00637238"/>
    <w:rsid w:val="006442D2"/>
    <w:rsid w:val="00652FE6"/>
    <w:rsid w:val="00662D5F"/>
    <w:rsid w:val="00671608"/>
    <w:rsid w:val="00674BCF"/>
    <w:rsid w:val="00676C12"/>
    <w:rsid w:val="00695ADF"/>
    <w:rsid w:val="00696619"/>
    <w:rsid w:val="006A3BDA"/>
    <w:rsid w:val="006A3CDF"/>
    <w:rsid w:val="006B084F"/>
    <w:rsid w:val="006B14E5"/>
    <w:rsid w:val="006B29ED"/>
    <w:rsid w:val="006B2B3C"/>
    <w:rsid w:val="006B60C0"/>
    <w:rsid w:val="006C50AD"/>
    <w:rsid w:val="006C544A"/>
    <w:rsid w:val="006E0B0A"/>
    <w:rsid w:val="006E1903"/>
    <w:rsid w:val="006E3677"/>
    <w:rsid w:val="006E7795"/>
    <w:rsid w:val="006F653B"/>
    <w:rsid w:val="007010E9"/>
    <w:rsid w:val="00704310"/>
    <w:rsid w:val="0070471D"/>
    <w:rsid w:val="00707901"/>
    <w:rsid w:val="00707DD7"/>
    <w:rsid w:val="0071324D"/>
    <w:rsid w:val="007313A6"/>
    <w:rsid w:val="00736C51"/>
    <w:rsid w:val="007430C2"/>
    <w:rsid w:val="0075280C"/>
    <w:rsid w:val="00765ABD"/>
    <w:rsid w:val="00765F2F"/>
    <w:rsid w:val="0077405D"/>
    <w:rsid w:val="00792634"/>
    <w:rsid w:val="007960BB"/>
    <w:rsid w:val="007975B0"/>
    <w:rsid w:val="007C60FE"/>
    <w:rsid w:val="007C72D7"/>
    <w:rsid w:val="007C7CFB"/>
    <w:rsid w:val="007D0A8A"/>
    <w:rsid w:val="007D0F33"/>
    <w:rsid w:val="007D3A5E"/>
    <w:rsid w:val="007E3C99"/>
    <w:rsid w:val="007E4503"/>
    <w:rsid w:val="007F3A87"/>
    <w:rsid w:val="007F607B"/>
    <w:rsid w:val="008068CB"/>
    <w:rsid w:val="00807398"/>
    <w:rsid w:val="0081234A"/>
    <w:rsid w:val="00822291"/>
    <w:rsid w:val="0082736C"/>
    <w:rsid w:val="0084260D"/>
    <w:rsid w:val="00842C84"/>
    <w:rsid w:val="008471CB"/>
    <w:rsid w:val="0086655D"/>
    <w:rsid w:val="00870C8C"/>
    <w:rsid w:val="0088059D"/>
    <w:rsid w:val="008A35BC"/>
    <w:rsid w:val="008B3CB9"/>
    <w:rsid w:val="008B47F6"/>
    <w:rsid w:val="008B48AC"/>
    <w:rsid w:val="008B7455"/>
    <w:rsid w:val="008C65D2"/>
    <w:rsid w:val="008D04C3"/>
    <w:rsid w:val="008D52C1"/>
    <w:rsid w:val="008D6ED1"/>
    <w:rsid w:val="008E73D9"/>
    <w:rsid w:val="008F7B78"/>
    <w:rsid w:val="009008C7"/>
    <w:rsid w:val="0094263C"/>
    <w:rsid w:val="00943209"/>
    <w:rsid w:val="009438CB"/>
    <w:rsid w:val="00943DB6"/>
    <w:rsid w:val="00944EF2"/>
    <w:rsid w:val="009459F9"/>
    <w:rsid w:val="00945D5D"/>
    <w:rsid w:val="00956EDA"/>
    <w:rsid w:val="00956FDD"/>
    <w:rsid w:val="0096119B"/>
    <w:rsid w:val="009619A0"/>
    <w:rsid w:val="0096405A"/>
    <w:rsid w:val="00970B28"/>
    <w:rsid w:val="00972D5D"/>
    <w:rsid w:val="009819BD"/>
    <w:rsid w:val="00982988"/>
    <w:rsid w:val="0098725C"/>
    <w:rsid w:val="009900FA"/>
    <w:rsid w:val="009B0CF5"/>
    <w:rsid w:val="009B12C5"/>
    <w:rsid w:val="009B39CD"/>
    <w:rsid w:val="009B47E9"/>
    <w:rsid w:val="009C38CC"/>
    <w:rsid w:val="009C6F50"/>
    <w:rsid w:val="009D01B1"/>
    <w:rsid w:val="009D057D"/>
    <w:rsid w:val="009D5F54"/>
    <w:rsid w:val="009D6A2C"/>
    <w:rsid w:val="009F48C2"/>
    <w:rsid w:val="00A016FF"/>
    <w:rsid w:val="00A200F9"/>
    <w:rsid w:val="00A20418"/>
    <w:rsid w:val="00A24791"/>
    <w:rsid w:val="00A261A6"/>
    <w:rsid w:val="00A279CB"/>
    <w:rsid w:val="00A27A2F"/>
    <w:rsid w:val="00A3647B"/>
    <w:rsid w:val="00A4128D"/>
    <w:rsid w:val="00A44683"/>
    <w:rsid w:val="00A448DC"/>
    <w:rsid w:val="00A575A8"/>
    <w:rsid w:val="00A77A72"/>
    <w:rsid w:val="00A828EB"/>
    <w:rsid w:val="00A82CC4"/>
    <w:rsid w:val="00A83CBA"/>
    <w:rsid w:val="00AA18B0"/>
    <w:rsid w:val="00AB24F6"/>
    <w:rsid w:val="00AB4072"/>
    <w:rsid w:val="00AB4317"/>
    <w:rsid w:val="00AB5A79"/>
    <w:rsid w:val="00AC2409"/>
    <w:rsid w:val="00AC7D2D"/>
    <w:rsid w:val="00AD58A5"/>
    <w:rsid w:val="00AD5E79"/>
    <w:rsid w:val="00AD613D"/>
    <w:rsid w:val="00AE15B7"/>
    <w:rsid w:val="00AE189B"/>
    <w:rsid w:val="00AE2FF2"/>
    <w:rsid w:val="00AE7849"/>
    <w:rsid w:val="00AE7A2F"/>
    <w:rsid w:val="00AF145E"/>
    <w:rsid w:val="00AF2CAF"/>
    <w:rsid w:val="00AF347E"/>
    <w:rsid w:val="00AF7584"/>
    <w:rsid w:val="00B02A50"/>
    <w:rsid w:val="00B12CBE"/>
    <w:rsid w:val="00B14C54"/>
    <w:rsid w:val="00B1562B"/>
    <w:rsid w:val="00B15A6D"/>
    <w:rsid w:val="00B161BE"/>
    <w:rsid w:val="00B17610"/>
    <w:rsid w:val="00B21A34"/>
    <w:rsid w:val="00B33447"/>
    <w:rsid w:val="00B37BEE"/>
    <w:rsid w:val="00B405C5"/>
    <w:rsid w:val="00B4451E"/>
    <w:rsid w:val="00B507EE"/>
    <w:rsid w:val="00B56E10"/>
    <w:rsid w:val="00B7624C"/>
    <w:rsid w:val="00B76E24"/>
    <w:rsid w:val="00B9445A"/>
    <w:rsid w:val="00BB06EF"/>
    <w:rsid w:val="00BC6E6A"/>
    <w:rsid w:val="00BD30C8"/>
    <w:rsid w:val="00BE17D1"/>
    <w:rsid w:val="00BE5B7C"/>
    <w:rsid w:val="00BE6B6E"/>
    <w:rsid w:val="00BF2C24"/>
    <w:rsid w:val="00BF3D86"/>
    <w:rsid w:val="00BF45E3"/>
    <w:rsid w:val="00BF4C6C"/>
    <w:rsid w:val="00BF637F"/>
    <w:rsid w:val="00C014E3"/>
    <w:rsid w:val="00C03B0C"/>
    <w:rsid w:val="00C069AA"/>
    <w:rsid w:val="00C105CB"/>
    <w:rsid w:val="00C16CCD"/>
    <w:rsid w:val="00C20E56"/>
    <w:rsid w:val="00C35352"/>
    <w:rsid w:val="00C41227"/>
    <w:rsid w:val="00C41DD4"/>
    <w:rsid w:val="00C42D39"/>
    <w:rsid w:val="00C43123"/>
    <w:rsid w:val="00C44F67"/>
    <w:rsid w:val="00C4556F"/>
    <w:rsid w:val="00C5606B"/>
    <w:rsid w:val="00C57062"/>
    <w:rsid w:val="00C66FCF"/>
    <w:rsid w:val="00C6741F"/>
    <w:rsid w:val="00C81B1A"/>
    <w:rsid w:val="00C83290"/>
    <w:rsid w:val="00C83A0E"/>
    <w:rsid w:val="00C8655B"/>
    <w:rsid w:val="00C93D71"/>
    <w:rsid w:val="00C9446E"/>
    <w:rsid w:val="00CA42B1"/>
    <w:rsid w:val="00CB0B51"/>
    <w:rsid w:val="00CB414A"/>
    <w:rsid w:val="00CB70AC"/>
    <w:rsid w:val="00CD456E"/>
    <w:rsid w:val="00CF203D"/>
    <w:rsid w:val="00CF6968"/>
    <w:rsid w:val="00CF75EF"/>
    <w:rsid w:val="00D162E7"/>
    <w:rsid w:val="00D2329C"/>
    <w:rsid w:val="00D2565A"/>
    <w:rsid w:val="00D275D7"/>
    <w:rsid w:val="00D3368C"/>
    <w:rsid w:val="00D34CB1"/>
    <w:rsid w:val="00D4215C"/>
    <w:rsid w:val="00D54C59"/>
    <w:rsid w:val="00D56802"/>
    <w:rsid w:val="00D6656C"/>
    <w:rsid w:val="00D75733"/>
    <w:rsid w:val="00D80380"/>
    <w:rsid w:val="00D917FC"/>
    <w:rsid w:val="00DA3EBB"/>
    <w:rsid w:val="00DB3405"/>
    <w:rsid w:val="00DB44FA"/>
    <w:rsid w:val="00DC25AD"/>
    <w:rsid w:val="00DC7477"/>
    <w:rsid w:val="00DD3DA1"/>
    <w:rsid w:val="00DE2CC8"/>
    <w:rsid w:val="00DF7F1B"/>
    <w:rsid w:val="00E02EC1"/>
    <w:rsid w:val="00E03569"/>
    <w:rsid w:val="00E253B9"/>
    <w:rsid w:val="00E31B5C"/>
    <w:rsid w:val="00E37365"/>
    <w:rsid w:val="00E37412"/>
    <w:rsid w:val="00E560F9"/>
    <w:rsid w:val="00E74968"/>
    <w:rsid w:val="00E75D9F"/>
    <w:rsid w:val="00E765BE"/>
    <w:rsid w:val="00E76652"/>
    <w:rsid w:val="00E779B6"/>
    <w:rsid w:val="00E84CF9"/>
    <w:rsid w:val="00E86493"/>
    <w:rsid w:val="00E91434"/>
    <w:rsid w:val="00E92A88"/>
    <w:rsid w:val="00E957BF"/>
    <w:rsid w:val="00EA5371"/>
    <w:rsid w:val="00EB3529"/>
    <w:rsid w:val="00EB64E0"/>
    <w:rsid w:val="00EB6DF5"/>
    <w:rsid w:val="00EC127F"/>
    <w:rsid w:val="00EC72EE"/>
    <w:rsid w:val="00EC7ED4"/>
    <w:rsid w:val="00EE1E37"/>
    <w:rsid w:val="00EF07B7"/>
    <w:rsid w:val="00EF3DF0"/>
    <w:rsid w:val="00F04DE3"/>
    <w:rsid w:val="00F0750F"/>
    <w:rsid w:val="00F11C21"/>
    <w:rsid w:val="00F13ABC"/>
    <w:rsid w:val="00F16F06"/>
    <w:rsid w:val="00F1722C"/>
    <w:rsid w:val="00F22B38"/>
    <w:rsid w:val="00F24A26"/>
    <w:rsid w:val="00F33003"/>
    <w:rsid w:val="00F4100B"/>
    <w:rsid w:val="00F46BF8"/>
    <w:rsid w:val="00F5101A"/>
    <w:rsid w:val="00F53475"/>
    <w:rsid w:val="00F64A64"/>
    <w:rsid w:val="00F7322F"/>
    <w:rsid w:val="00F865D5"/>
    <w:rsid w:val="00F919AC"/>
    <w:rsid w:val="00F92CAB"/>
    <w:rsid w:val="00F96D62"/>
    <w:rsid w:val="00FA0263"/>
    <w:rsid w:val="00FA128A"/>
    <w:rsid w:val="00FA7A88"/>
    <w:rsid w:val="00FB216B"/>
    <w:rsid w:val="00FB5FAA"/>
    <w:rsid w:val="00FB7495"/>
    <w:rsid w:val="00FC04EF"/>
    <w:rsid w:val="00FC49AA"/>
    <w:rsid w:val="00FC50E7"/>
    <w:rsid w:val="00FC6984"/>
    <w:rsid w:val="00FD1A1A"/>
    <w:rsid w:val="00FD272E"/>
    <w:rsid w:val="00FD4A2F"/>
    <w:rsid w:val="00FD6BE1"/>
    <w:rsid w:val="00FD74AD"/>
    <w:rsid w:val="00FE0175"/>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F19501-0401-4B89-8073-AE63C2D7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E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1E47"/>
  </w:style>
  <w:style w:type="paragraph" w:styleId="Footer">
    <w:name w:val="footer"/>
    <w:basedOn w:val="Normal"/>
    <w:link w:val="FooterChar"/>
    <w:uiPriority w:val="99"/>
    <w:semiHidden/>
    <w:unhideWhenUsed/>
    <w:rsid w:val="00551E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E47"/>
  </w:style>
  <w:style w:type="paragraph" w:styleId="BalloonText">
    <w:name w:val="Balloon Text"/>
    <w:basedOn w:val="Normal"/>
    <w:link w:val="BalloonTextChar"/>
    <w:uiPriority w:val="99"/>
    <w:semiHidden/>
    <w:unhideWhenUsed/>
    <w:rsid w:val="00551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47"/>
    <w:rPr>
      <w:rFonts w:ascii="Tahoma" w:hAnsi="Tahoma" w:cs="Tahoma"/>
      <w:sz w:val="16"/>
      <w:szCs w:val="16"/>
    </w:rPr>
  </w:style>
  <w:style w:type="character" w:styleId="Hyperlink">
    <w:name w:val="Hyperlink"/>
    <w:basedOn w:val="DefaultParagraphFont"/>
    <w:uiPriority w:val="99"/>
    <w:unhideWhenUsed/>
    <w:rsid w:val="00551E47"/>
    <w:rPr>
      <w:color w:val="0000FF" w:themeColor="hyperlink"/>
      <w:u w:val="single"/>
    </w:rPr>
  </w:style>
  <w:style w:type="paragraph" w:styleId="ListParagraph">
    <w:name w:val="List Paragraph"/>
    <w:basedOn w:val="Normal"/>
    <w:uiPriority w:val="34"/>
    <w:qFormat/>
    <w:rsid w:val="00BF6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liforniaCompostCoalition.com" TargetMode="External"/><Relationship Id="rId1" Type="http://schemas.openxmlformats.org/officeDocument/2006/relationships/hyperlink" Target="http://www.CleanFleet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CLEANFLEETS\AppData\Local\Microsoft\Windows\Temporary%20Internet%20Files\Content.Outlook\O4OZS1U8\CF%20%20CCC%20Shar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  CCC Shared Letterhead</Template>
  <TotalTime>0</TotalTime>
  <Pages>1</Pages>
  <Words>345</Words>
  <Characters>1968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CleanFleets and California Compost Coalition</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CleanFleets and California Compost Coalition</dc:title>
  <dc:creator>Sean</dc:creator>
  <cp:lastModifiedBy>Evan</cp:lastModifiedBy>
  <cp:revision>2</cp:revision>
  <cp:lastPrinted>2015-05-14T20:48:00Z</cp:lastPrinted>
  <dcterms:created xsi:type="dcterms:W3CDTF">2015-06-19T19:53:00Z</dcterms:created>
  <dcterms:modified xsi:type="dcterms:W3CDTF">2015-06-19T19:53:00Z</dcterms:modified>
</cp:coreProperties>
</file>